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F53E6" w14:textId="241E6AB8" w:rsidR="00B460AE" w:rsidRPr="009047BA" w:rsidRDefault="00E85388" w:rsidP="00E811EF">
      <w:pPr>
        <w:pStyle w:val="5Abstract"/>
        <w:jc w:val="center"/>
        <w:rPr>
          <w:rFonts w:ascii="Century Gothic" w:eastAsia="Calibri" w:hAnsi="Century Gothic" w:cs="Arial"/>
          <w:b/>
          <w:sz w:val="60"/>
          <w:szCs w:val="36"/>
          <w:lang w:val="en-GB"/>
        </w:rPr>
      </w:pPr>
      <w:r w:rsidRPr="009047BA">
        <w:rPr>
          <w:rFonts w:ascii="Century Gothic" w:eastAsia="Calibri" w:hAnsi="Century Gothic" w:cs="Arial"/>
          <w:b/>
          <w:sz w:val="60"/>
          <w:szCs w:val="36"/>
          <w:lang w:val="en-GB"/>
        </w:rPr>
        <w:t>SEND</w:t>
      </w:r>
      <w:r w:rsidR="00A93713">
        <w:rPr>
          <w:rFonts w:ascii="Century Gothic" w:eastAsia="Calibri" w:hAnsi="Century Gothic" w:cs="Arial"/>
          <w:b/>
          <w:sz w:val="60"/>
          <w:szCs w:val="36"/>
          <w:lang w:val="en-GB"/>
        </w:rPr>
        <w:t xml:space="preserve"> Information</w:t>
      </w:r>
      <w:r w:rsidR="00332EBE" w:rsidRPr="009047BA">
        <w:rPr>
          <w:rFonts w:ascii="Century Gothic" w:eastAsia="Calibri" w:hAnsi="Century Gothic" w:cs="Arial"/>
          <w:b/>
          <w:sz w:val="60"/>
          <w:szCs w:val="36"/>
          <w:lang w:val="en-GB"/>
        </w:rPr>
        <w:t xml:space="preserve"> </w:t>
      </w:r>
      <w:r w:rsidR="00E811EF" w:rsidRPr="009047BA">
        <w:rPr>
          <w:rFonts w:ascii="Century Gothic" w:eastAsia="Calibri" w:hAnsi="Century Gothic" w:cs="Arial"/>
          <w:b/>
          <w:sz w:val="60"/>
          <w:szCs w:val="36"/>
          <w:lang w:val="en-GB"/>
        </w:rPr>
        <w:t>R</w:t>
      </w:r>
      <w:r w:rsidR="00332EBE" w:rsidRPr="009047BA">
        <w:rPr>
          <w:rFonts w:ascii="Century Gothic" w:eastAsia="Calibri" w:hAnsi="Century Gothic" w:cs="Arial"/>
          <w:b/>
          <w:sz w:val="60"/>
          <w:szCs w:val="36"/>
          <w:lang w:val="en-GB"/>
        </w:rPr>
        <w:t xml:space="preserve">eport </w:t>
      </w:r>
      <w:r w:rsidR="00E811EF" w:rsidRPr="009047BA">
        <w:rPr>
          <w:rFonts w:ascii="Century Gothic" w:eastAsia="Calibri" w:hAnsi="Century Gothic" w:cs="Arial"/>
          <w:b/>
          <w:sz w:val="60"/>
          <w:szCs w:val="36"/>
          <w:lang w:val="en-GB"/>
        </w:rPr>
        <w:t>for LGC</w:t>
      </w:r>
    </w:p>
    <w:tbl>
      <w:tblPr>
        <w:tblStyle w:val="TableGrid"/>
        <w:tblpPr w:leftFromText="180" w:rightFromText="180" w:vertAnchor="text" w:horzAnchor="margin" w:tblpXSpec="center" w:tblpY="246"/>
        <w:tblW w:w="0" w:type="auto"/>
        <w:tblLook w:val="04A0" w:firstRow="1" w:lastRow="0" w:firstColumn="1" w:lastColumn="0" w:noHBand="0" w:noVBand="1"/>
      </w:tblPr>
      <w:tblGrid>
        <w:gridCol w:w="3673"/>
        <w:gridCol w:w="3543"/>
      </w:tblGrid>
      <w:tr w:rsidR="009047BA" w:rsidRPr="00B97069" w14:paraId="6B576F6F" w14:textId="77777777" w:rsidTr="009047BA">
        <w:tc>
          <w:tcPr>
            <w:tcW w:w="3673" w:type="dxa"/>
          </w:tcPr>
          <w:p w14:paraId="25E8CB86" w14:textId="06D69028" w:rsidR="009047BA" w:rsidRPr="00B97069" w:rsidRDefault="009047BA" w:rsidP="009047BA">
            <w:pPr>
              <w:rPr>
                <w:rFonts w:ascii="Century Gothic" w:eastAsia="Calibri Light" w:hAnsi="Century Gothic" w:cs="Calibri Light"/>
                <w:sz w:val="22"/>
                <w:szCs w:val="22"/>
              </w:rPr>
            </w:pPr>
            <w:r w:rsidRPr="00B97069">
              <w:rPr>
                <w:rFonts w:ascii="Century Gothic" w:eastAsia="Calibri Light" w:hAnsi="Century Gothic" w:cs="Calibri Light"/>
                <w:sz w:val="22"/>
                <w:szCs w:val="22"/>
              </w:rPr>
              <w:t xml:space="preserve">School: </w:t>
            </w:r>
            <w:r w:rsidR="00D424BE">
              <w:rPr>
                <w:rFonts w:ascii="Century Gothic" w:eastAsia="Calibri Light" w:hAnsi="Century Gothic" w:cs="Calibri Light"/>
                <w:sz w:val="22"/>
                <w:szCs w:val="22"/>
              </w:rPr>
              <w:t>Folly View Primary School</w:t>
            </w:r>
          </w:p>
        </w:tc>
        <w:tc>
          <w:tcPr>
            <w:tcW w:w="3543" w:type="dxa"/>
          </w:tcPr>
          <w:p w14:paraId="6ED48DF9" w14:textId="095BB255" w:rsidR="009047BA" w:rsidRPr="00B97069" w:rsidRDefault="009047BA" w:rsidP="009047BA">
            <w:pPr>
              <w:rPr>
                <w:rFonts w:ascii="Century Gothic" w:eastAsia="Calibri Light" w:hAnsi="Century Gothic" w:cs="Calibri Light"/>
                <w:sz w:val="22"/>
                <w:szCs w:val="22"/>
              </w:rPr>
            </w:pPr>
            <w:r w:rsidRPr="00B97069">
              <w:rPr>
                <w:rFonts w:ascii="Century Gothic" w:eastAsia="Calibri Light" w:hAnsi="Century Gothic" w:cs="Calibri Light"/>
                <w:sz w:val="22"/>
                <w:szCs w:val="22"/>
              </w:rPr>
              <w:t xml:space="preserve">Date of Report: </w:t>
            </w:r>
            <w:r w:rsidR="00D424BE">
              <w:rPr>
                <w:rFonts w:ascii="Century Gothic" w:eastAsia="Calibri Light" w:hAnsi="Century Gothic" w:cs="Calibri Light"/>
                <w:sz w:val="22"/>
                <w:szCs w:val="22"/>
              </w:rPr>
              <w:t>Ju</w:t>
            </w:r>
            <w:r w:rsidR="00765828">
              <w:rPr>
                <w:rFonts w:ascii="Century Gothic" w:eastAsia="Calibri Light" w:hAnsi="Century Gothic" w:cs="Calibri Light"/>
                <w:sz w:val="22"/>
                <w:szCs w:val="22"/>
              </w:rPr>
              <w:t>ly</w:t>
            </w:r>
            <w:r w:rsidR="00D424BE">
              <w:rPr>
                <w:rFonts w:ascii="Century Gothic" w:eastAsia="Calibri Light" w:hAnsi="Century Gothic" w:cs="Calibri Light"/>
                <w:sz w:val="22"/>
                <w:szCs w:val="22"/>
              </w:rPr>
              <w:t xml:space="preserve"> 2026</w:t>
            </w:r>
          </w:p>
        </w:tc>
      </w:tr>
      <w:tr w:rsidR="009047BA" w:rsidRPr="00B97069" w14:paraId="20AD96B2" w14:textId="77777777" w:rsidTr="009047BA">
        <w:tc>
          <w:tcPr>
            <w:tcW w:w="3673" w:type="dxa"/>
          </w:tcPr>
          <w:p w14:paraId="145AD769" w14:textId="02FC28BA" w:rsidR="009047BA" w:rsidRPr="00B97069" w:rsidRDefault="009047BA" w:rsidP="009047BA">
            <w:pPr>
              <w:rPr>
                <w:rFonts w:ascii="Century Gothic" w:eastAsia="Calibri Light" w:hAnsi="Century Gothic" w:cs="Calibri Light"/>
                <w:sz w:val="22"/>
                <w:szCs w:val="22"/>
              </w:rPr>
            </w:pPr>
            <w:r w:rsidRPr="00B97069">
              <w:rPr>
                <w:rFonts w:ascii="Century Gothic" w:eastAsia="Calibri Light" w:hAnsi="Century Gothic" w:cs="Calibri Light"/>
                <w:sz w:val="22"/>
                <w:szCs w:val="22"/>
              </w:rPr>
              <w:t xml:space="preserve">SENDCO: </w:t>
            </w:r>
            <w:r w:rsidR="00D424BE">
              <w:rPr>
                <w:rFonts w:ascii="Century Gothic" w:eastAsia="Calibri Light" w:hAnsi="Century Gothic" w:cs="Calibri Light"/>
                <w:sz w:val="22"/>
                <w:szCs w:val="22"/>
              </w:rPr>
              <w:t>Catherine Jordan</w:t>
            </w:r>
          </w:p>
        </w:tc>
        <w:tc>
          <w:tcPr>
            <w:tcW w:w="3543" w:type="dxa"/>
          </w:tcPr>
          <w:p w14:paraId="7C0681C7" w14:textId="5F285FE5" w:rsidR="009047BA" w:rsidRPr="00B97069" w:rsidRDefault="009047BA" w:rsidP="009047BA">
            <w:pPr>
              <w:rPr>
                <w:rFonts w:ascii="Century Gothic" w:eastAsia="Calibri Light" w:hAnsi="Century Gothic" w:cs="Calibri Light"/>
                <w:sz w:val="22"/>
                <w:szCs w:val="22"/>
              </w:rPr>
            </w:pPr>
            <w:r w:rsidRPr="00B97069">
              <w:rPr>
                <w:rFonts w:ascii="Century Gothic" w:eastAsia="Calibri Light" w:hAnsi="Century Gothic" w:cs="Calibri Light"/>
                <w:sz w:val="22"/>
                <w:szCs w:val="22"/>
              </w:rPr>
              <w:t xml:space="preserve">SEND Governor: </w:t>
            </w:r>
            <w:r w:rsidR="00D424BE">
              <w:rPr>
                <w:rFonts w:ascii="Century Gothic" w:eastAsia="Calibri Light" w:hAnsi="Century Gothic" w:cs="Calibri Light"/>
                <w:sz w:val="22"/>
                <w:szCs w:val="22"/>
              </w:rPr>
              <w:t>Helen Tate</w:t>
            </w:r>
          </w:p>
        </w:tc>
      </w:tr>
    </w:tbl>
    <w:p w14:paraId="67D6E9B1" w14:textId="5CFEF2CD" w:rsidR="009047BA" w:rsidRDefault="009047BA" w:rsidP="00B460AE">
      <w:pPr>
        <w:spacing w:after="240"/>
        <w:rPr>
          <w:rFonts w:ascii="Century Gothic" w:hAnsi="Century Gothic"/>
        </w:rPr>
      </w:pPr>
      <w:r w:rsidRPr="009047BA">
        <w:rPr>
          <w:rFonts w:ascii="Century Gothic" w:hAnsi="Century Gothic"/>
          <w:noProof/>
          <w:lang w:val="en-GB" w:eastAsia="en-GB"/>
        </w:rPr>
        <mc:AlternateContent>
          <mc:Choice Requires="wps">
            <w:drawing>
              <wp:anchor distT="4294967294" distB="4294967294" distL="114300" distR="114300" simplePos="0" relativeHeight="251658240" behindDoc="0" locked="0" layoutInCell="1" allowOverlap="1" wp14:anchorId="52F5BFC6" wp14:editId="3BB589E0">
                <wp:simplePos x="0" y="0"/>
                <wp:positionH relativeFrom="margin">
                  <wp:align>left</wp:align>
                </wp:positionH>
                <wp:positionV relativeFrom="paragraph">
                  <wp:posOffset>11016</wp:posOffset>
                </wp:positionV>
                <wp:extent cx="61722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72200" cy="0"/>
                        </a:xfrm>
                        <a:prstGeom prst="line">
                          <a:avLst/>
                        </a:prstGeom>
                        <a:noFill/>
                        <a:ln w="12700" cap="flat" cmpd="sng" algn="ctr">
                          <a:solidFill>
                            <a:srgbClr val="12263F"/>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FED0899" id="Straight Connector 4" o:spid="_x0000_s1026" style="position:absolute;z-index:251658240;visibility:visible;mso-wrap-style:square;mso-width-percent:0;mso-height-percent:0;mso-wrap-distance-left:9pt;mso-wrap-distance-top:-6e-5mm;mso-wrap-distance-right:9pt;mso-wrap-distance-bottom:-6e-5mm;mso-position-horizontal:left;mso-position-horizontal-relative:margin;mso-position-vertical:absolute;mso-position-vertical-relative:text;mso-width-percent:0;mso-height-percent:0;mso-width-relative:page;mso-height-relative:page" from="0,.85pt" to="486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" strokecolor="#12263f" strokeweight="1pt">
                <v:stroke joinstyle="miter"/>
                <o:lock v:ext="edit" shapetype="f"/>
                <w10:wrap anchorx="margin"/>
              </v:line>
            </w:pict>
          </mc:Fallback>
        </mc:AlternateContent>
      </w:r>
    </w:p>
    <w:p w14:paraId="5CB4E178" w14:textId="23B6B01A" w:rsidR="009047BA" w:rsidRDefault="009047BA" w:rsidP="00B460AE">
      <w:pPr>
        <w:spacing w:after="240"/>
        <w:rPr>
          <w:rFonts w:ascii="Century Gothic" w:hAnsi="Century Gothic"/>
        </w:rPr>
      </w:pPr>
    </w:p>
    <w:tbl>
      <w:tblPr>
        <w:tblW w:w="10491" w:type="dxa"/>
        <w:tblInd w:w="-43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A0" w:firstRow="1" w:lastRow="0" w:firstColumn="1" w:lastColumn="0" w:noHBand="0" w:noVBand="1"/>
      </w:tblPr>
      <w:tblGrid>
        <w:gridCol w:w="568"/>
        <w:gridCol w:w="1559"/>
        <w:gridCol w:w="1701"/>
        <w:gridCol w:w="1701"/>
        <w:gridCol w:w="1418"/>
        <w:gridCol w:w="1701"/>
        <w:gridCol w:w="1843"/>
      </w:tblGrid>
      <w:tr w:rsidR="00B460AE" w:rsidRPr="009047BA" w14:paraId="7D6EF790" w14:textId="77777777" w:rsidTr="00960193">
        <w:trPr>
          <w:cantSplit/>
          <w:tblHeader/>
        </w:trPr>
        <w:tc>
          <w:tcPr>
            <w:tcW w:w="10491" w:type="dxa"/>
            <w:gridSpan w:val="7"/>
            <w:tcBorders>
              <w:top w:val="single" w:sz="4" w:space="0" w:color="12263F"/>
              <w:left w:val="single" w:sz="4" w:space="0" w:color="12263F"/>
              <w:bottom w:val="single" w:sz="4" w:space="0" w:color="12263F"/>
              <w:right w:val="single" w:sz="4" w:space="0" w:color="12263F"/>
              <w:tl2br w:val="nil"/>
              <w:tr2bl w:val="nil"/>
            </w:tcBorders>
            <w:shd w:val="clear" w:color="auto" w:fill="D9E2F3" w:themeFill="accent5" w:themeFillTint="33"/>
            <w:tcMar>
              <w:top w:w="113" w:type="dxa"/>
              <w:bottom w:w="113" w:type="dxa"/>
            </w:tcMar>
          </w:tcPr>
          <w:p w14:paraId="3D338B2C" w14:textId="75119D9B" w:rsidR="00B460AE" w:rsidRPr="009047BA" w:rsidRDefault="009047BA" w:rsidP="00045F1B">
            <w:pPr>
              <w:pStyle w:val="1bodycopy"/>
              <w:numPr>
                <w:ilvl w:val="0"/>
                <w:numId w:val="8"/>
              </w:numPr>
              <w:spacing w:after="0"/>
              <w:contextualSpacing/>
              <w:rPr>
                <w:rFonts w:ascii="Century Gothic" w:hAnsi="Century Gothic"/>
                <w:b/>
                <w:bCs/>
                <w:caps/>
                <w:color w:val="F8F8F8"/>
              </w:rPr>
            </w:pPr>
            <w:r>
              <w:rPr>
                <w:rFonts w:ascii="Century Gothic" w:hAnsi="Century Gothic"/>
                <w:b/>
                <w:bCs/>
                <w:caps/>
              </w:rPr>
              <w:t>S</w:t>
            </w:r>
            <w:r w:rsidR="00BD793B" w:rsidRPr="009047BA">
              <w:rPr>
                <w:rFonts w:ascii="Century Gothic" w:hAnsi="Century Gothic"/>
                <w:b/>
                <w:bCs/>
                <w:caps/>
              </w:rPr>
              <w:t>CHOOL pROFILE</w:t>
            </w:r>
          </w:p>
        </w:tc>
      </w:tr>
      <w:tr w:rsidR="00320ED8" w:rsidRPr="009047BA" w14:paraId="2C2258A1" w14:textId="77777777" w:rsidTr="008B11FD">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PrEx>
        <w:trPr>
          <w:trHeight w:val="330"/>
        </w:trPr>
        <w:tc>
          <w:tcPr>
            <w:tcW w:w="568" w:type="dxa"/>
            <w:tcBorders>
              <w:top w:val="single" w:sz="6" w:space="0" w:color="auto"/>
              <w:left w:val="single" w:sz="6" w:space="0" w:color="auto"/>
              <w:bottom w:val="single" w:sz="6" w:space="0" w:color="auto"/>
              <w:right w:val="single" w:sz="6" w:space="0" w:color="auto"/>
            </w:tcBorders>
            <w:vAlign w:val="center"/>
            <w:hideMark/>
          </w:tcPr>
          <w:p w14:paraId="71C70DEC" w14:textId="07AC50B0" w:rsidR="00320ED8" w:rsidRPr="009047BA" w:rsidRDefault="00320ED8" w:rsidP="009047BA">
            <w:pPr>
              <w:pStyle w:val="1bodycopy"/>
              <w:ind w:right="0"/>
              <w:jc w:val="center"/>
              <w:rPr>
                <w:rFonts w:ascii="Century Gothic" w:hAnsi="Century Gothic"/>
                <w:b/>
                <w:bCs/>
                <w:sz w:val="16"/>
                <w:szCs w:val="16"/>
                <w:lang w:val="en-GB"/>
              </w:rPr>
            </w:pPr>
            <w:r w:rsidRPr="009047BA">
              <w:rPr>
                <w:rFonts w:ascii="Century Gothic" w:hAnsi="Century Gothic"/>
                <w:b/>
                <w:bCs/>
                <w:sz w:val="16"/>
                <w:szCs w:val="16"/>
                <w:lang w:val="en-GB"/>
              </w:rPr>
              <w:t>Total NOR</w:t>
            </w:r>
          </w:p>
          <w:p w14:paraId="7C6E1BA7" w14:textId="78A02762" w:rsidR="00320ED8" w:rsidRPr="009047BA" w:rsidRDefault="00320ED8" w:rsidP="009047BA">
            <w:pPr>
              <w:pStyle w:val="1bodycopy"/>
              <w:jc w:val="center"/>
              <w:rPr>
                <w:rFonts w:ascii="Century Gothic" w:hAnsi="Century Gothic"/>
                <w:b/>
                <w:bCs/>
                <w:sz w:val="16"/>
                <w:szCs w:val="16"/>
                <w:lang w:val="en-GB"/>
              </w:rPr>
            </w:pPr>
          </w:p>
        </w:tc>
        <w:tc>
          <w:tcPr>
            <w:tcW w:w="1559" w:type="dxa"/>
            <w:tcBorders>
              <w:top w:val="single" w:sz="6" w:space="0" w:color="auto"/>
              <w:left w:val="single" w:sz="6" w:space="0" w:color="auto"/>
              <w:bottom w:val="single" w:sz="6" w:space="0" w:color="auto"/>
              <w:right w:val="single" w:sz="6" w:space="0" w:color="auto"/>
            </w:tcBorders>
            <w:vAlign w:val="center"/>
            <w:hideMark/>
          </w:tcPr>
          <w:p w14:paraId="2727DEDD" w14:textId="28923CC3" w:rsidR="00320ED8" w:rsidRPr="009047BA" w:rsidRDefault="00320ED8" w:rsidP="009047BA">
            <w:pPr>
              <w:pStyle w:val="1bodycopy"/>
              <w:ind w:right="132"/>
              <w:jc w:val="center"/>
              <w:rPr>
                <w:rFonts w:ascii="Century Gothic" w:hAnsi="Century Gothic"/>
                <w:b/>
                <w:bCs/>
                <w:sz w:val="16"/>
                <w:szCs w:val="16"/>
                <w:lang w:val="en-GB"/>
              </w:rPr>
            </w:pPr>
            <w:r w:rsidRPr="009047BA">
              <w:rPr>
                <w:rFonts w:ascii="Century Gothic" w:hAnsi="Century Gothic"/>
                <w:b/>
                <w:bCs/>
                <w:sz w:val="16"/>
                <w:szCs w:val="16"/>
                <w:lang w:val="en-GB"/>
              </w:rPr>
              <w:t>Total % (and number) K and E for current year</w:t>
            </w:r>
          </w:p>
        </w:tc>
        <w:tc>
          <w:tcPr>
            <w:tcW w:w="1701" w:type="dxa"/>
            <w:tcBorders>
              <w:top w:val="single" w:sz="6" w:space="0" w:color="auto"/>
              <w:left w:val="single" w:sz="6" w:space="0" w:color="auto"/>
              <w:bottom w:val="single" w:sz="6" w:space="0" w:color="auto"/>
              <w:right w:val="single" w:sz="6" w:space="0" w:color="auto"/>
            </w:tcBorders>
            <w:vAlign w:val="center"/>
            <w:hideMark/>
          </w:tcPr>
          <w:p w14:paraId="1A669EB7" w14:textId="278CD196" w:rsidR="00320ED8" w:rsidRPr="009047BA" w:rsidRDefault="00320ED8" w:rsidP="009047BA">
            <w:pPr>
              <w:pStyle w:val="1bodycopy"/>
              <w:ind w:right="0"/>
              <w:jc w:val="center"/>
              <w:rPr>
                <w:rFonts w:ascii="Century Gothic" w:hAnsi="Century Gothic"/>
                <w:b/>
                <w:bCs/>
                <w:sz w:val="16"/>
                <w:szCs w:val="16"/>
                <w:lang w:val="en-GB"/>
              </w:rPr>
            </w:pPr>
            <w:r w:rsidRPr="009047BA">
              <w:rPr>
                <w:rFonts w:ascii="Century Gothic" w:hAnsi="Century Gothic"/>
                <w:b/>
                <w:bCs/>
                <w:sz w:val="16"/>
                <w:szCs w:val="16"/>
                <w:lang w:val="en-GB"/>
              </w:rPr>
              <w:t>Total % (and number) K and E for previous year</w:t>
            </w:r>
          </w:p>
        </w:tc>
        <w:tc>
          <w:tcPr>
            <w:tcW w:w="1701" w:type="dxa"/>
            <w:tcBorders>
              <w:top w:val="single" w:sz="6" w:space="0" w:color="auto"/>
              <w:left w:val="single" w:sz="6" w:space="0" w:color="auto"/>
              <w:bottom w:val="single" w:sz="6" w:space="0" w:color="auto"/>
              <w:right w:val="single" w:sz="6" w:space="0" w:color="auto"/>
            </w:tcBorders>
            <w:vAlign w:val="center"/>
            <w:hideMark/>
          </w:tcPr>
          <w:p w14:paraId="6DE3A32D" w14:textId="24C1593D" w:rsidR="00320ED8" w:rsidRPr="009047BA" w:rsidRDefault="00320ED8" w:rsidP="009047BA">
            <w:pPr>
              <w:pStyle w:val="1bodycopy"/>
              <w:ind w:right="136"/>
              <w:jc w:val="center"/>
              <w:rPr>
                <w:rFonts w:ascii="Century Gothic" w:hAnsi="Century Gothic"/>
                <w:b/>
                <w:bCs/>
                <w:sz w:val="16"/>
                <w:szCs w:val="16"/>
                <w:lang w:val="en-GB"/>
              </w:rPr>
            </w:pPr>
            <w:r w:rsidRPr="009047BA">
              <w:rPr>
                <w:rFonts w:ascii="Century Gothic" w:hAnsi="Century Gothic"/>
                <w:b/>
                <w:bCs/>
                <w:sz w:val="16"/>
                <w:szCs w:val="16"/>
                <w:lang w:val="en-GB"/>
              </w:rPr>
              <w:t xml:space="preserve">Total </w:t>
            </w:r>
            <w:r w:rsidR="007D5149" w:rsidRPr="009047BA">
              <w:rPr>
                <w:rFonts w:ascii="Century Gothic" w:hAnsi="Century Gothic"/>
                <w:b/>
                <w:bCs/>
                <w:sz w:val="16"/>
                <w:szCs w:val="16"/>
                <w:lang w:val="en-GB"/>
              </w:rPr>
              <w:t xml:space="preserve">% (and </w:t>
            </w:r>
            <w:r w:rsidRPr="009047BA">
              <w:rPr>
                <w:rFonts w:ascii="Century Gothic" w:hAnsi="Century Gothic"/>
                <w:b/>
                <w:bCs/>
                <w:sz w:val="16"/>
                <w:szCs w:val="16"/>
                <w:lang w:val="en-GB"/>
              </w:rPr>
              <w:t>number</w:t>
            </w:r>
            <w:r w:rsidR="007D5149" w:rsidRPr="009047BA">
              <w:rPr>
                <w:rFonts w:ascii="Century Gothic" w:hAnsi="Century Gothic"/>
                <w:b/>
                <w:bCs/>
                <w:sz w:val="16"/>
                <w:szCs w:val="16"/>
                <w:lang w:val="en-GB"/>
              </w:rPr>
              <w:t>)</w:t>
            </w:r>
            <w:r w:rsidRPr="009047BA">
              <w:rPr>
                <w:rFonts w:ascii="Century Gothic" w:hAnsi="Century Gothic"/>
                <w:b/>
                <w:bCs/>
                <w:sz w:val="16"/>
                <w:szCs w:val="16"/>
                <w:lang w:val="en-GB"/>
              </w:rPr>
              <w:t xml:space="preserve"> of </w:t>
            </w:r>
            <w:r w:rsidR="007D5149" w:rsidRPr="009047BA">
              <w:rPr>
                <w:rFonts w:ascii="Century Gothic" w:hAnsi="Century Gothic"/>
                <w:b/>
                <w:bCs/>
                <w:sz w:val="16"/>
                <w:szCs w:val="16"/>
                <w:lang w:val="en-GB"/>
              </w:rPr>
              <w:t>K</w:t>
            </w:r>
            <w:r w:rsidR="00D67559" w:rsidRPr="009047BA">
              <w:rPr>
                <w:rFonts w:ascii="Century Gothic" w:hAnsi="Century Gothic"/>
                <w:b/>
                <w:bCs/>
                <w:sz w:val="16"/>
                <w:szCs w:val="16"/>
                <w:lang w:val="en-GB"/>
              </w:rPr>
              <w:t>-code</w:t>
            </w:r>
          </w:p>
        </w:tc>
        <w:tc>
          <w:tcPr>
            <w:tcW w:w="1418" w:type="dxa"/>
            <w:tcBorders>
              <w:top w:val="single" w:sz="6" w:space="0" w:color="auto"/>
              <w:left w:val="single" w:sz="6" w:space="0" w:color="auto"/>
              <w:bottom w:val="single" w:sz="6" w:space="0" w:color="auto"/>
              <w:right w:val="single" w:sz="6" w:space="0" w:color="auto"/>
            </w:tcBorders>
            <w:vAlign w:val="center"/>
            <w:hideMark/>
          </w:tcPr>
          <w:p w14:paraId="50F7E73D" w14:textId="03D8CDAA" w:rsidR="00320ED8" w:rsidRPr="009047BA" w:rsidRDefault="00320ED8" w:rsidP="009047BA">
            <w:pPr>
              <w:pStyle w:val="1bodycopy"/>
              <w:ind w:right="137"/>
              <w:jc w:val="center"/>
              <w:rPr>
                <w:rFonts w:ascii="Century Gothic" w:hAnsi="Century Gothic"/>
                <w:b/>
                <w:bCs/>
                <w:sz w:val="16"/>
                <w:szCs w:val="16"/>
                <w:lang w:val="en-GB"/>
              </w:rPr>
            </w:pPr>
            <w:r w:rsidRPr="009047BA">
              <w:rPr>
                <w:rFonts w:ascii="Century Gothic" w:hAnsi="Century Gothic"/>
                <w:b/>
                <w:bCs/>
                <w:sz w:val="16"/>
                <w:szCs w:val="16"/>
                <w:lang w:val="en-GB"/>
              </w:rPr>
              <w:t xml:space="preserve">Total </w:t>
            </w:r>
            <w:r w:rsidR="007D5149" w:rsidRPr="009047BA">
              <w:rPr>
                <w:rFonts w:ascii="Century Gothic" w:hAnsi="Century Gothic"/>
                <w:b/>
                <w:bCs/>
                <w:sz w:val="16"/>
                <w:szCs w:val="16"/>
                <w:lang w:val="en-GB"/>
              </w:rPr>
              <w:t>% (and number) E</w:t>
            </w:r>
            <w:r w:rsidR="00D67559" w:rsidRPr="009047BA">
              <w:rPr>
                <w:rFonts w:ascii="Century Gothic" w:hAnsi="Century Gothic"/>
                <w:b/>
                <w:bCs/>
                <w:sz w:val="16"/>
                <w:szCs w:val="16"/>
                <w:lang w:val="en-GB"/>
              </w:rPr>
              <w:t>- code</w:t>
            </w:r>
          </w:p>
        </w:tc>
        <w:tc>
          <w:tcPr>
            <w:tcW w:w="1701" w:type="dxa"/>
            <w:tcBorders>
              <w:top w:val="single" w:sz="6" w:space="0" w:color="auto"/>
              <w:left w:val="single" w:sz="6" w:space="0" w:color="auto"/>
              <w:bottom w:val="single" w:sz="6" w:space="0" w:color="auto"/>
              <w:right w:val="single" w:sz="6" w:space="0" w:color="auto"/>
            </w:tcBorders>
            <w:vAlign w:val="center"/>
            <w:hideMark/>
          </w:tcPr>
          <w:p w14:paraId="516EEC98" w14:textId="435E0103" w:rsidR="00320ED8" w:rsidRPr="009047BA" w:rsidRDefault="00320ED8" w:rsidP="009047BA">
            <w:pPr>
              <w:pStyle w:val="1bodycopy"/>
              <w:ind w:right="140"/>
              <w:jc w:val="center"/>
              <w:rPr>
                <w:rFonts w:ascii="Century Gothic" w:hAnsi="Century Gothic"/>
                <w:b/>
                <w:bCs/>
                <w:sz w:val="16"/>
                <w:szCs w:val="16"/>
                <w:lang w:val="en-GB"/>
              </w:rPr>
            </w:pPr>
            <w:r w:rsidRPr="009047BA">
              <w:rPr>
                <w:rFonts w:ascii="Century Gothic" w:hAnsi="Century Gothic"/>
                <w:b/>
                <w:bCs/>
                <w:sz w:val="16"/>
                <w:szCs w:val="16"/>
                <w:lang w:val="en-GB"/>
              </w:rPr>
              <w:t xml:space="preserve">Total number of </w:t>
            </w:r>
            <w:r w:rsidR="00EC1D58" w:rsidRPr="009047BA">
              <w:rPr>
                <w:rFonts w:ascii="Century Gothic" w:hAnsi="Century Gothic"/>
                <w:b/>
                <w:bCs/>
                <w:sz w:val="16"/>
                <w:szCs w:val="16"/>
                <w:lang w:val="en-GB"/>
              </w:rPr>
              <w:t>EHCNAs submitted this year</w:t>
            </w:r>
          </w:p>
        </w:tc>
        <w:tc>
          <w:tcPr>
            <w:tcW w:w="1843" w:type="dxa"/>
            <w:tcBorders>
              <w:top w:val="single" w:sz="6" w:space="0" w:color="auto"/>
              <w:left w:val="single" w:sz="6" w:space="0" w:color="auto"/>
              <w:bottom w:val="single" w:sz="6" w:space="0" w:color="auto"/>
              <w:right w:val="single" w:sz="6" w:space="0" w:color="auto"/>
            </w:tcBorders>
            <w:vAlign w:val="center"/>
            <w:hideMark/>
          </w:tcPr>
          <w:p w14:paraId="27777077" w14:textId="53D6DACB" w:rsidR="00320ED8" w:rsidRPr="009047BA" w:rsidRDefault="00EC1D58" w:rsidP="009047BA">
            <w:pPr>
              <w:pStyle w:val="1bodycopy"/>
              <w:ind w:right="133"/>
              <w:jc w:val="center"/>
              <w:rPr>
                <w:rFonts w:ascii="Century Gothic" w:hAnsi="Century Gothic"/>
                <w:b/>
                <w:bCs/>
                <w:sz w:val="16"/>
                <w:szCs w:val="16"/>
                <w:lang w:val="en-GB"/>
              </w:rPr>
            </w:pPr>
            <w:r w:rsidRPr="009047BA">
              <w:rPr>
                <w:rFonts w:ascii="Century Gothic" w:hAnsi="Century Gothic"/>
                <w:b/>
                <w:bCs/>
                <w:sz w:val="16"/>
                <w:szCs w:val="16"/>
                <w:lang w:val="en-GB"/>
              </w:rPr>
              <w:t>Total number of EHCNAs agreed and in currently in process</w:t>
            </w:r>
          </w:p>
        </w:tc>
      </w:tr>
      <w:tr w:rsidR="00320ED8" w:rsidRPr="009047BA" w14:paraId="7CC8BF94" w14:textId="77777777" w:rsidTr="00E1469A">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PrEx>
        <w:trPr>
          <w:trHeight w:val="645"/>
        </w:trPr>
        <w:tc>
          <w:tcPr>
            <w:tcW w:w="568" w:type="dxa"/>
            <w:tcBorders>
              <w:top w:val="single" w:sz="6" w:space="0" w:color="auto"/>
              <w:left w:val="single" w:sz="6" w:space="0" w:color="auto"/>
              <w:bottom w:val="single" w:sz="6" w:space="0" w:color="auto"/>
              <w:right w:val="single" w:sz="6" w:space="0" w:color="auto"/>
            </w:tcBorders>
            <w:vAlign w:val="center"/>
          </w:tcPr>
          <w:p w14:paraId="3CAED255" w14:textId="160537E2" w:rsidR="00320ED8" w:rsidRPr="009047BA" w:rsidRDefault="007C3114" w:rsidP="009047BA">
            <w:pPr>
              <w:pStyle w:val="1bodycopy"/>
              <w:ind w:right="138"/>
              <w:jc w:val="center"/>
              <w:rPr>
                <w:rFonts w:ascii="Century Gothic" w:hAnsi="Century Gothic"/>
                <w:lang w:val="en-GB"/>
              </w:rPr>
            </w:pPr>
            <w:r>
              <w:rPr>
                <w:rFonts w:ascii="Century Gothic" w:hAnsi="Century Gothic"/>
                <w:lang w:val="en-GB"/>
              </w:rPr>
              <w:t>402</w:t>
            </w:r>
          </w:p>
        </w:tc>
        <w:tc>
          <w:tcPr>
            <w:tcW w:w="1559" w:type="dxa"/>
            <w:tcBorders>
              <w:top w:val="single" w:sz="6" w:space="0" w:color="auto"/>
              <w:left w:val="single" w:sz="6" w:space="0" w:color="auto"/>
              <w:bottom w:val="single" w:sz="6" w:space="0" w:color="auto"/>
              <w:right w:val="single" w:sz="6" w:space="0" w:color="auto"/>
            </w:tcBorders>
            <w:vAlign w:val="center"/>
          </w:tcPr>
          <w:p w14:paraId="19C7E96A" w14:textId="2DFF3CDB" w:rsidR="00320ED8" w:rsidRPr="009047BA" w:rsidRDefault="007C3114" w:rsidP="009047BA">
            <w:pPr>
              <w:pStyle w:val="1bodycopy"/>
              <w:jc w:val="center"/>
              <w:rPr>
                <w:rFonts w:ascii="Century Gothic" w:hAnsi="Century Gothic"/>
                <w:lang w:val="en-GB"/>
              </w:rPr>
            </w:pPr>
            <w:r>
              <w:rPr>
                <w:rFonts w:ascii="Century Gothic" w:hAnsi="Century Gothic"/>
                <w:lang w:val="en-GB"/>
              </w:rPr>
              <w:t>99</w:t>
            </w:r>
          </w:p>
        </w:tc>
        <w:tc>
          <w:tcPr>
            <w:tcW w:w="1701" w:type="dxa"/>
            <w:tcBorders>
              <w:top w:val="single" w:sz="6" w:space="0" w:color="auto"/>
              <w:left w:val="single" w:sz="6" w:space="0" w:color="auto"/>
              <w:bottom w:val="single" w:sz="6" w:space="0" w:color="auto"/>
              <w:right w:val="single" w:sz="6" w:space="0" w:color="auto"/>
            </w:tcBorders>
            <w:vAlign w:val="center"/>
          </w:tcPr>
          <w:p w14:paraId="5DDBD0A8" w14:textId="21585BCA" w:rsidR="003F679F" w:rsidRPr="009047BA" w:rsidRDefault="003F679F" w:rsidP="003F679F">
            <w:pPr>
              <w:pStyle w:val="1bodycopy"/>
              <w:jc w:val="center"/>
              <w:rPr>
                <w:rFonts w:ascii="Century Gothic" w:eastAsia="Calibri Light" w:hAnsi="Century Gothic" w:cs="Calibri Light"/>
                <w:szCs w:val="20"/>
              </w:rPr>
            </w:pPr>
            <w:r>
              <w:rPr>
                <w:rFonts w:ascii="Century Gothic" w:eastAsia="Calibri Light" w:hAnsi="Century Gothic" w:cs="Calibri Light"/>
                <w:szCs w:val="20"/>
              </w:rPr>
              <w:t xml:space="preserve">     78</w:t>
            </w:r>
          </w:p>
        </w:tc>
        <w:tc>
          <w:tcPr>
            <w:tcW w:w="1701" w:type="dxa"/>
            <w:tcBorders>
              <w:top w:val="single" w:sz="6" w:space="0" w:color="auto"/>
              <w:left w:val="single" w:sz="6" w:space="0" w:color="auto"/>
              <w:bottom w:val="single" w:sz="6" w:space="0" w:color="auto"/>
              <w:right w:val="single" w:sz="6" w:space="0" w:color="auto"/>
            </w:tcBorders>
            <w:vAlign w:val="center"/>
          </w:tcPr>
          <w:p w14:paraId="54E0B6B7" w14:textId="5F11E3FE" w:rsidR="00320ED8" w:rsidRPr="009047BA" w:rsidRDefault="007C3114" w:rsidP="009047BA">
            <w:pPr>
              <w:pStyle w:val="1bodycopy"/>
              <w:jc w:val="center"/>
              <w:rPr>
                <w:rFonts w:ascii="Century Gothic" w:hAnsi="Century Gothic"/>
                <w:lang w:val="en-GB"/>
              </w:rPr>
            </w:pPr>
            <w:r>
              <w:rPr>
                <w:rFonts w:ascii="Century Gothic" w:hAnsi="Century Gothic"/>
                <w:lang w:val="en-GB"/>
              </w:rPr>
              <w:t>79</w:t>
            </w:r>
            <w:r w:rsidR="003F679F">
              <w:rPr>
                <w:rFonts w:ascii="Century Gothic" w:hAnsi="Century Gothic"/>
                <w:lang w:val="en-GB"/>
              </w:rPr>
              <w:t xml:space="preserve"> </w:t>
            </w:r>
          </w:p>
        </w:tc>
        <w:tc>
          <w:tcPr>
            <w:tcW w:w="1418" w:type="dxa"/>
            <w:tcBorders>
              <w:top w:val="single" w:sz="6" w:space="0" w:color="auto"/>
              <w:left w:val="single" w:sz="6" w:space="0" w:color="auto"/>
              <w:bottom w:val="single" w:sz="6" w:space="0" w:color="auto"/>
              <w:right w:val="single" w:sz="6" w:space="0" w:color="auto"/>
            </w:tcBorders>
            <w:vAlign w:val="center"/>
          </w:tcPr>
          <w:p w14:paraId="4BCE63B8" w14:textId="04627065" w:rsidR="00320ED8" w:rsidRPr="009047BA" w:rsidRDefault="007C3114" w:rsidP="009047BA">
            <w:pPr>
              <w:pStyle w:val="1bodycopy"/>
              <w:jc w:val="center"/>
              <w:rPr>
                <w:rFonts w:ascii="Century Gothic" w:hAnsi="Century Gothic"/>
                <w:lang w:val="en-GB"/>
              </w:rPr>
            </w:pPr>
            <w:r>
              <w:rPr>
                <w:rFonts w:ascii="Century Gothic" w:hAnsi="Century Gothic"/>
                <w:lang w:val="en-GB"/>
              </w:rPr>
              <w:t>20</w:t>
            </w:r>
          </w:p>
        </w:tc>
        <w:tc>
          <w:tcPr>
            <w:tcW w:w="1701" w:type="dxa"/>
            <w:tcBorders>
              <w:top w:val="single" w:sz="6" w:space="0" w:color="auto"/>
              <w:left w:val="single" w:sz="6" w:space="0" w:color="auto"/>
              <w:bottom w:val="single" w:sz="6" w:space="0" w:color="auto"/>
              <w:right w:val="single" w:sz="6" w:space="0" w:color="auto"/>
            </w:tcBorders>
            <w:vAlign w:val="center"/>
          </w:tcPr>
          <w:p w14:paraId="47D4707F" w14:textId="083705BE" w:rsidR="00320ED8" w:rsidRPr="009047BA" w:rsidRDefault="003F679F" w:rsidP="009047BA">
            <w:pPr>
              <w:pStyle w:val="1bodycopy"/>
              <w:jc w:val="center"/>
              <w:rPr>
                <w:rFonts w:ascii="Century Gothic" w:hAnsi="Century Gothic"/>
                <w:lang w:val="en-GB"/>
              </w:rPr>
            </w:pPr>
            <w:r>
              <w:rPr>
                <w:rFonts w:ascii="Century Gothic" w:hAnsi="Century Gothic"/>
                <w:lang w:val="en-GB"/>
              </w:rPr>
              <w:t xml:space="preserve">  </w:t>
            </w:r>
            <w:r w:rsidR="007C3114">
              <w:rPr>
                <w:rFonts w:ascii="Century Gothic" w:hAnsi="Century Gothic"/>
                <w:lang w:val="en-GB"/>
              </w:rPr>
              <w:t>3</w:t>
            </w:r>
          </w:p>
        </w:tc>
        <w:tc>
          <w:tcPr>
            <w:tcW w:w="1843" w:type="dxa"/>
            <w:tcBorders>
              <w:top w:val="single" w:sz="6" w:space="0" w:color="auto"/>
              <w:left w:val="single" w:sz="6" w:space="0" w:color="auto"/>
              <w:bottom w:val="single" w:sz="6" w:space="0" w:color="auto"/>
              <w:right w:val="single" w:sz="6" w:space="0" w:color="auto"/>
            </w:tcBorders>
            <w:vAlign w:val="center"/>
          </w:tcPr>
          <w:p w14:paraId="3BEC8C22" w14:textId="425003EB" w:rsidR="00320ED8" w:rsidRPr="009047BA" w:rsidRDefault="007C3114" w:rsidP="009047BA">
            <w:pPr>
              <w:pStyle w:val="1bodycopy"/>
              <w:jc w:val="center"/>
              <w:rPr>
                <w:rFonts w:ascii="Century Gothic" w:hAnsi="Century Gothic"/>
                <w:lang w:val="en-GB"/>
              </w:rPr>
            </w:pPr>
            <w:r>
              <w:rPr>
                <w:rFonts w:ascii="Century Gothic" w:hAnsi="Century Gothic"/>
                <w:lang w:val="en-GB"/>
              </w:rPr>
              <w:t>2</w:t>
            </w:r>
          </w:p>
        </w:tc>
      </w:tr>
      <w:tr w:rsidR="00EC1D58" w:rsidRPr="009047BA" w14:paraId="666F9462" w14:textId="77777777" w:rsidTr="00960193">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PrEx>
        <w:trPr>
          <w:trHeight w:val="645"/>
        </w:trPr>
        <w:tc>
          <w:tcPr>
            <w:tcW w:w="10491" w:type="dxa"/>
            <w:gridSpan w:val="7"/>
            <w:tcBorders>
              <w:top w:val="single" w:sz="6" w:space="0" w:color="auto"/>
              <w:left w:val="single" w:sz="6" w:space="0" w:color="auto"/>
              <w:bottom w:val="single" w:sz="6" w:space="0" w:color="auto"/>
              <w:right w:val="single" w:sz="6" w:space="0" w:color="auto"/>
            </w:tcBorders>
            <w:shd w:val="clear" w:color="auto" w:fill="D9E2F3" w:themeFill="accent5" w:themeFillTint="33"/>
            <w:vAlign w:val="center"/>
          </w:tcPr>
          <w:p w14:paraId="5FB96549" w14:textId="4502A39B" w:rsidR="00EC1D58" w:rsidRPr="009047BA" w:rsidRDefault="003155FC" w:rsidP="005578C1">
            <w:pPr>
              <w:pStyle w:val="1bodycopy"/>
              <w:ind w:left="138" w:right="0"/>
              <w:rPr>
                <w:rFonts w:ascii="Century Gothic" w:hAnsi="Century Gothic"/>
                <w:b/>
                <w:bCs/>
                <w:lang w:val="en-GB"/>
              </w:rPr>
            </w:pPr>
            <w:r w:rsidRPr="009047BA">
              <w:rPr>
                <w:rFonts w:ascii="Century Gothic" w:hAnsi="Century Gothic"/>
                <w:b/>
                <w:bCs/>
                <w:lang w:val="en-GB"/>
              </w:rPr>
              <w:t>Primary areas of need across the school</w:t>
            </w:r>
            <w:r w:rsidR="00125CB8" w:rsidRPr="009047BA">
              <w:rPr>
                <w:rFonts w:ascii="Century Gothic" w:hAnsi="Century Gothic"/>
                <w:b/>
                <w:bCs/>
                <w:lang w:val="en-GB"/>
              </w:rPr>
              <w:t xml:space="preserve"> (% and number)</w:t>
            </w:r>
          </w:p>
        </w:tc>
      </w:tr>
      <w:tr w:rsidR="009B36DB" w:rsidRPr="009047BA" w14:paraId="48A4325A" w14:textId="77777777" w:rsidTr="008B11FD">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PrEx>
        <w:trPr>
          <w:trHeight w:val="645"/>
        </w:trPr>
        <w:tc>
          <w:tcPr>
            <w:tcW w:w="2127" w:type="dxa"/>
            <w:gridSpan w:val="2"/>
            <w:tcBorders>
              <w:top w:val="single" w:sz="6" w:space="0" w:color="auto"/>
              <w:left w:val="single" w:sz="6" w:space="0" w:color="auto"/>
              <w:bottom w:val="single" w:sz="6" w:space="0" w:color="auto"/>
              <w:right w:val="single" w:sz="6" w:space="0" w:color="auto"/>
            </w:tcBorders>
            <w:vAlign w:val="center"/>
          </w:tcPr>
          <w:p w14:paraId="7A84F762" w14:textId="4BF260C4" w:rsidR="009B36DB" w:rsidRPr="009047BA" w:rsidRDefault="009B36DB" w:rsidP="009047BA">
            <w:pPr>
              <w:pStyle w:val="1bodycopy"/>
              <w:ind w:left="280" w:right="0"/>
              <w:jc w:val="center"/>
              <w:rPr>
                <w:rFonts w:ascii="Century Gothic" w:hAnsi="Century Gothic"/>
                <w:b/>
                <w:bCs/>
                <w:sz w:val="16"/>
                <w:szCs w:val="20"/>
                <w:lang w:val="en-GB"/>
              </w:rPr>
            </w:pPr>
            <w:r w:rsidRPr="009047BA">
              <w:rPr>
                <w:rFonts w:ascii="Century Gothic" w:hAnsi="Century Gothic"/>
                <w:b/>
                <w:bCs/>
                <w:sz w:val="16"/>
                <w:szCs w:val="20"/>
                <w:lang w:val="en-GB"/>
              </w:rPr>
              <w:t>Communication and Interaction</w:t>
            </w:r>
          </w:p>
        </w:tc>
        <w:tc>
          <w:tcPr>
            <w:tcW w:w="3402" w:type="dxa"/>
            <w:gridSpan w:val="2"/>
            <w:tcBorders>
              <w:top w:val="single" w:sz="6" w:space="0" w:color="auto"/>
              <w:left w:val="single" w:sz="6" w:space="0" w:color="auto"/>
              <w:bottom w:val="single" w:sz="6" w:space="0" w:color="auto"/>
              <w:right w:val="single" w:sz="6" w:space="0" w:color="auto"/>
            </w:tcBorders>
            <w:vAlign w:val="center"/>
          </w:tcPr>
          <w:p w14:paraId="34CD1FD4" w14:textId="2F2836BC" w:rsidR="009B36DB" w:rsidRPr="009047BA" w:rsidRDefault="009B36DB" w:rsidP="009047BA">
            <w:pPr>
              <w:pStyle w:val="1bodycopy"/>
              <w:ind w:left="564" w:right="0"/>
              <w:jc w:val="center"/>
              <w:rPr>
                <w:rFonts w:ascii="Century Gothic" w:hAnsi="Century Gothic"/>
                <w:b/>
                <w:bCs/>
                <w:sz w:val="16"/>
                <w:szCs w:val="20"/>
                <w:lang w:val="en-GB"/>
              </w:rPr>
            </w:pPr>
            <w:r w:rsidRPr="009047BA">
              <w:rPr>
                <w:rFonts w:ascii="Century Gothic" w:hAnsi="Century Gothic"/>
                <w:b/>
                <w:bCs/>
                <w:sz w:val="16"/>
                <w:szCs w:val="20"/>
                <w:lang w:val="en-GB"/>
              </w:rPr>
              <w:t>Cognition and Learning</w:t>
            </w:r>
          </w:p>
        </w:tc>
        <w:tc>
          <w:tcPr>
            <w:tcW w:w="3119" w:type="dxa"/>
            <w:gridSpan w:val="2"/>
            <w:tcBorders>
              <w:top w:val="single" w:sz="6" w:space="0" w:color="auto"/>
              <w:left w:val="single" w:sz="6" w:space="0" w:color="auto"/>
              <w:bottom w:val="single" w:sz="6" w:space="0" w:color="auto"/>
              <w:right w:val="single" w:sz="6" w:space="0" w:color="auto"/>
            </w:tcBorders>
            <w:vAlign w:val="center"/>
          </w:tcPr>
          <w:p w14:paraId="2014FCBE" w14:textId="522142ED" w:rsidR="009B36DB" w:rsidRPr="009047BA" w:rsidRDefault="009B36DB" w:rsidP="009047BA">
            <w:pPr>
              <w:pStyle w:val="1bodycopy"/>
              <w:ind w:left="429"/>
              <w:jc w:val="center"/>
              <w:rPr>
                <w:rFonts w:ascii="Century Gothic" w:hAnsi="Century Gothic"/>
                <w:b/>
                <w:bCs/>
                <w:sz w:val="16"/>
                <w:szCs w:val="20"/>
                <w:lang w:val="en-GB"/>
              </w:rPr>
            </w:pPr>
            <w:r w:rsidRPr="009047BA">
              <w:rPr>
                <w:rFonts w:ascii="Century Gothic" w:hAnsi="Century Gothic"/>
                <w:b/>
                <w:bCs/>
                <w:sz w:val="16"/>
                <w:szCs w:val="20"/>
                <w:lang w:val="en-GB"/>
              </w:rPr>
              <w:t>Social, Emotional and Mental Health</w:t>
            </w:r>
          </w:p>
        </w:tc>
        <w:tc>
          <w:tcPr>
            <w:tcW w:w="1843" w:type="dxa"/>
            <w:tcBorders>
              <w:top w:val="single" w:sz="6" w:space="0" w:color="auto"/>
              <w:left w:val="single" w:sz="6" w:space="0" w:color="auto"/>
              <w:bottom w:val="single" w:sz="6" w:space="0" w:color="auto"/>
              <w:right w:val="single" w:sz="6" w:space="0" w:color="auto"/>
            </w:tcBorders>
            <w:vAlign w:val="center"/>
          </w:tcPr>
          <w:p w14:paraId="6030BBDF" w14:textId="454E2B05" w:rsidR="009B36DB" w:rsidRPr="009047BA" w:rsidRDefault="009B36DB" w:rsidP="009047BA">
            <w:pPr>
              <w:pStyle w:val="1bodycopy"/>
              <w:ind w:left="427"/>
              <w:jc w:val="center"/>
              <w:rPr>
                <w:rFonts w:ascii="Century Gothic" w:hAnsi="Century Gothic"/>
                <w:b/>
                <w:bCs/>
                <w:sz w:val="16"/>
                <w:szCs w:val="20"/>
                <w:lang w:val="en-GB"/>
              </w:rPr>
            </w:pPr>
            <w:r w:rsidRPr="009047BA">
              <w:rPr>
                <w:rFonts w:ascii="Century Gothic" w:hAnsi="Century Gothic"/>
                <w:b/>
                <w:bCs/>
                <w:sz w:val="16"/>
                <w:szCs w:val="20"/>
                <w:lang w:val="en-GB"/>
              </w:rPr>
              <w:t>Sensory and Physical</w:t>
            </w:r>
          </w:p>
        </w:tc>
      </w:tr>
      <w:tr w:rsidR="009B36DB" w:rsidRPr="009047BA" w14:paraId="71503D38" w14:textId="77777777" w:rsidTr="008B11FD">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PrEx>
        <w:trPr>
          <w:trHeight w:val="645"/>
        </w:trPr>
        <w:tc>
          <w:tcPr>
            <w:tcW w:w="2127" w:type="dxa"/>
            <w:gridSpan w:val="2"/>
            <w:tcBorders>
              <w:top w:val="single" w:sz="6" w:space="0" w:color="auto"/>
              <w:left w:val="single" w:sz="6" w:space="0" w:color="auto"/>
              <w:bottom w:val="single" w:sz="6" w:space="0" w:color="auto"/>
              <w:right w:val="single" w:sz="6" w:space="0" w:color="auto"/>
            </w:tcBorders>
            <w:vAlign w:val="center"/>
          </w:tcPr>
          <w:p w14:paraId="57CB04C7" w14:textId="6CDAF95B" w:rsidR="00125CB8" w:rsidRPr="009047BA" w:rsidRDefault="007C3114" w:rsidP="009047BA">
            <w:pPr>
              <w:pStyle w:val="1bodycopy"/>
              <w:jc w:val="center"/>
              <w:rPr>
                <w:rFonts w:ascii="Century Gothic" w:hAnsi="Century Gothic"/>
                <w:lang w:val="en-GB"/>
              </w:rPr>
            </w:pPr>
            <w:r>
              <w:rPr>
                <w:rFonts w:ascii="Century Gothic" w:hAnsi="Century Gothic"/>
                <w:lang w:val="en-GB"/>
              </w:rPr>
              <w:t>44</w:t>
            </w:r>
          </w:p>
        </w:tc>
        <w:tc>
          <w:tcPr>
            <w:tcW w:w="3402" w:type="dxa"/>
            <w:gridSpan w:val="2"/>
            <w:tcBorders>
              <w:top w:val="single" w:sz="6" w:space="0" w:color="auto"/>
              <w:left w:val="single" w:sz="6" w:space="0" w:color="auto"/>
              <w:bottom w:val="single" w:sz="6" w:space="0" w:color="auto"/>
              <w:right w:val="single" w:sz="6" w:space="0" w:color="auto"/>
            </w:tcBorders>
            <w:vAlign w:val="center"/>
          </w:tcPr>
          <w:p w14:paraId="1E7CA71C" w14:textId="4F4B846F" w:rsidR="009B36DB" w:rsidRPr="009047BA" w:rsidRDefault="007C3114" w:rsidP="009047BA">
            <w:pPr>
              <w:pStyle w:val="1bodycopy"/>
              <w:jc w:val="center"/>
              <w:rPr>
                <w:rFonts w:ascii="Century Gothic" w:hAnsi="Century Gothic"/>
                <w:lang w:val="en-GB"/>
              </w:rPr>
            </w:pPr>
            <w:r>
              <w:rPr>
                <w:rFonts w:ascii="Century Gothic" w:hAnsi="Century Gothic"/>
                <w:lang w:val="en-GB"/>
              </w:rPr>
              <w:t>24</w:t>
            </w:r>
          </w:p>
        </w:tc>
        <w:tc>
          <w:tcPr>
            <w:tcW w:w="3119" w:type="dxa"/>
            <w:gridSpan w:val="2"/>
            <w:tcBorders>
              <w:top w:val="single" w:sz="6" w:space="0" w:color="auto"/>
              <w:left w:val="single" w:sz="6" w:space="0" w:color="auto"/>
              <w:bottom w:val="single" w:sz="6" w:space="0" w:color="auto"/>
              <w:right w:val="single" w:sz="6" w:space="0" w:color="auto"/>
            </w:tcBorders>
            <w:vAlign w:val="center"/>
          </w:tcPr>
          <w:p w14:paraId="025A0304" w14:textId="34090ED2" w:rsidR="009B36DB" w:rsidRPr="009047BA" w:rsidRDefault="007C3114" w:rsidP="009047BA">
            <w:pPr>
              <w:pStyle w:val="1bodycopy"/>
              <w:jc w:val="center"/>
              <w:rPr>
                <w:rFonts w:ascii="Century Gothic" w:hAnsi="Century Gothic"/>
                <w:lang w:val="en-GB"/>
              </w:rPr>
            </w:pPr>
            <w:r>
              <w:rPr>
                <w:rFonts w:ascii="Century Gothic" w:hAnsi="Century Gothic"/>
                <w:lang w:val="en-GB"/>
              </w:rPr>
              <w:t>20</w:t>
            </w:r>
          </w:p>
        </w:tc>
        <w:tc>
          <w:tcPr>
            <w:tcW w:w="1843" w:type="dxa"/>
            <w:tcBorders>
              <w:top w:val="single" w:sz="6" w:space="0" w:color="auto"/>
              <w:left w:val="single" w:sz="6" w:space="0" w:color="auto"/>
              <w:bottom w:val="single" w:sz="6" w:space="0" w:color="auto"/>
              <w:right w:val="single" w:sz="6" w:space="0" w:color="auto"/>
            </w:tcBorders>
            <w:vAlign w:val="center"/>
          </w:tcPr>
          <w:p w14:paraId="52325E15" w14:textId="5A8A4DFA" w:rsidR="009B36DB" w:rsidRPr="009047BA" w:rsidRDefault="007C3114" w:rsidP="009047BA">
            <w:pPr>
              <w:pStyle w:val="1bodycopy"/>
              <w:jc w:val="center"/>
              <w:rPr>
                <w:rFonts w:ascii="Century Gothic" w:hAnsi="Century Gothic"/>
                <w:lang w:val="en-GB"/>
              </w:rPr>
            </w:pPr>
            <w:r>
              <w:rPr>
                <w:rFonts w:ascii="Century Gothic" w:hAnsi="Century Gothic"/>
                <w:lang w:val="en-GB"/>
              </w:rPr>
              <w:t>9</w:t>
            </w:r>
          </w:p>
        </w:tc>
      </w:tr>
    </w:tbl>
    <w:p w14:paraId="77D575EF" w14:textId="77777777" w:rsidR="00B460AE" w:rsidRPr="009047BA" w:rsidRDefault="00B460AE" w:rsidP="00B460AE">
      <w:pPr>
        <w:pStyle w:val="1bodycopy"/>
        <w:rPr>
          <w:rFonts w:ascii="Century Gothic" w:hAnsi="Century Gothic"/>
        </w:rPr>
      </w:pPr>
    </w:p>
    <w:tbl>
      <w:tblPr>
        <w:tblStyle w:val="TableGrid"/>
        <w:tblW w:w="8790" w:type="dxa"/>
        <w:tblInd w:w="-431" w:type="dxa"/>
        <w:tblLook w:val="04A0" w:firstRow="1" w:lastRow="0" w:firstColumn="1" w:lastColumn="0" w:noHBand="0" w:noVBand="1"/>
      </w:tblPr>
      <w:tblGrid>
        <w:gridCol w:w="3120"/>
        <w:gridCol w:w="5670"/>
      </w:tblGrid>
      <w:tr w:rsidR="00F65AA4" w:rsidRPr="009047BA" w14:paraId="1B428B8D" w14:textId="77777777" w:rsidTr="50D64ADB">
        <w:tc>
          <w:tcPr>
            <w:tcW w:w="8790" w:type="dxa"/>
            <w:gridSpan w:val="2"/>
            <w:shd w:val="clear" w:color="auto" w:fill="D9E2F3" w:themeFill="accent5" w:themeFillTint="33"/>
          </w:tcPr>
          <w:p w14:paraId="159E4519" w14:textId="1B3EE3B5" w:rsidR="00F65AA4" w:rsidRPr="009047BA" w:rsidRDefault="00F65AA4" w:rsidP="00B460AE">
            <w:pPr>
              <w:pStyle w:val="1bodycopy"/>
              <w:rPr>
                <w:rFonts w:ascii="Century Gothic" w:hAnsi="Century Gothic"/>
                <w:b/>
                <w:bCs/>
              </w:rPr>
            </w:pPr>
            <w:r w:rsidRPr="50D64ADB">
              <w:rPr>
                <w:rFonts w:ascii="Century Gothic" w:hAnsi="Century Gothic"/>
                <w:b/>
                <w:bCs/>
              </w:rPr>
              <w:t>Attendance</w:t>
            </w:r>
            <w:r w:rsidR="00B8702F" w:rsidRPr="50D64ADB">
              <w:rPr>
                <w:rFonts w:ascii="Century Gothic" w:hAnsi="Century Gothic"/>
                <w:b/>
                <w:bCs/>
              </w:rPr>
              <w:t xml:space="preserve"> </w:t>
            </w:r>
            <w:r w:rsidR="00B8702F" w:rsidRPr="50D64ADB">
              <w:rPr>
                <w:rFonts w:ascii="Century Gothic" w:hAnsi="Century Gothic"/>
              </w:rPr>
              <w:t>(</w:t>
            </w:r>
            <w:r w:rsidR="0089559E">
              <w:rPr>
                <w:rFonts w:ascii="Century Gothic" w:hAnsi="Century Gothic"/>
              </w:rPr>
              <w:t>2025-</w:t>
            </w:r>
            <w:r w:rsidR="007C3114">
              <w:rPr>
                <w:rFonts w:ascii="Century Gothic" w:hAnsi="Century Gothic"/>
              </w:rPr>
              <w:t xml:space="preserve"> 2026</w:t>
            </w:r>
            <w:r w:rsidR="00B8702F" w:rsidRPr="50D64ADB">
              <w:rPr>
                <w:rFonts w:ascii="Century Gothic" w:hAnsi="Century Gothic"/>
              </w:rPr>
              <w:t>)</w:t>
            </w:r>
          </w:p>
        </w:tc>
      </w:tr>
      <w:tr w:rsidR="00281973" w:rsidRPr="009047BA" w14:paraId="38E919D7" w14:textId="77777777" w:rsidTr="50D64ADB">
        <w:tc>
          <w:tcPr>
            <w:tcW w:w="3120" w:type="dxa"/>
          </w:tcPr>
          <w:p w14:paraId="62F072A4" w14:textId="2B5F2899" w:rsidR="00281973" w:rsidRPr="009047BA" w:rsidRDefault="00281973" w:rsidP="00B460AE">
            <w:pPr>
              <w:pStyle w:val="1bodycopy"/>
              <w:rPr>
                <w:rFonts w:ascii="Century Gothic" w:hAnsi="Century Gothic"/>
              </w:rPr>
            </w:pPr>
            <w:r w:rsidRPr="009047BA">
              <w:rPr>
                <w:rFonts w:ascii="Century Gothic" w:hAnsi="Century Gothic"/>
              </w:rPr>
              <w:t>Whole school</w:t>
            </w:r>
          </w:p>
        </w:tc>
        <w:tc>
          <w:tcPr>
            <w:tcW w:w="5670" w:type="dxa"/>
          </w:tcPr>
          <w:p w14:paraId="3D6AF64A" w14:textId="758B8FBF" w:rsidR="003F679F" w:rsidRPr="009047BA" w:rsidRDefault="0089559E" w:rsidP="00B460AE">
            <w:pPr>
              <w:pStyle w:val="1bodycopy"/>
              <w:rPr>
                <w:rFonts w:ascii="Century Gothic" w:hAnsi="Century Gothic"/>
              </w:rPr>
            </w:pPr>
            <w:r>
              <w:rPr>
                <w:rFonts w:ascii="Century Gothic" w:hAnsi="Century Gothic"/>
              </w:rPr>
              <w:t>94.46%</w:t>
            </w:r>
          </w:p>
        </w:tc>
      </w:tr>
      <w:tr w:rsidR="00281973" w:rsidRPr="009047BA" w14:paraId="3E454155" w14:textId="77777777" w:rsidTr="50D64ADB">
        <w:tc>
          <w:tcPr>
            <w:tcW w:w="3120" w:type="dxa"/>
          </w:tcPr>
          <w:p w14:paraId="61911C3A" w14:textId="2BFEA0F8" w:rsidR="00281973" w:rsidRPr="009047BA" w:rsidRDefault="00281973" w:rsidP="00B460AE">
            <w:pPr>
              <w:pStyle w:val="1bodycopy"/>
              <w:rPr>
                <w:rFonts w:ascii="Century Gothic" w:hAnsi="Century Gothic"/>
              </w:rPr>
            </w:pPr>
            <w:r w:rsidRPr="009047BA">
              <w:rPr>
                <w:rFonts w:ascii="Century Gothic" w:hAnsi="Century Gothic"/>
              </w:rPr>
              <w:t>Pupils with SEND</w:t>
            </w:r>
          </w:p>
        </w:tc>
        <w:tc>
          <w:tcPr>
            <w:tcW w:w="5670" w:type="dxa"/>
          </w:tcPr>
          <w:p w14:paraId="16F4D615" w14:textId="6AC46031" w:rsidR="00281973" w:rsidRPr="009047BA" w:rsidRDefault="0089559E" w:rsidP="00B460AE">
            <w:pPr>
              <w:pStyle w:val="1bodycopy"/>
              <w:rPr>
                <w:rFonts w:ascii="Century Gothic" w:hAnsi="Century Gothic"/>
              </w:rPr>
            </w:pPr>
            <w:r>
              <w:rPr>
                <w:rFonts w:ascii="Century Gothic" w:hAnsi="Century Gothic"/>
              </w:rPr>
              <w:t>91.79%</w:t>
            </w:r>
          </w:p>
        </w:tc>
      </w:tr>
      <w:tr w:rsidR="00281973" w:rsidRPr="009047BA" w14:paraId="731B8C41" w14:textId="77777777" w:rsidTr="50D64ADB">
        <w:tc>
          <w:tcPr>
            <w:tcW w:w="3120" w:type="dxa"/>
          </w:tcPr>
          <w:p w14:paraId="01E82A82" w14:textId="7B760CD5" w:rsidR="00281973" w:rsidRPr="009047BA" w:rsidRDefault="00281973" w:rsidP="00B460AE">
            <w:pPr>
              <w:pStyle w:val="1bodycopy"/>
              <w:rPr>
                <w:rFonts w:ascii="Century Gothic" w:hAnsi="Century Gothic"/>
              </w:rPr>
            </w:pPr>
            <w:r w:rsidRPr="009047BA">
              <w:rPr>
                <w:rFonts w:ascii="Century Gothic" w:hAnsi="Century Gothic"/>
              </w:rPr>
              <w:t>Pupils without SEND</w:t>
            </w:r>
          </w:p>
        </w:tc>
        <w:tc>
          <w:tcPr>
            <w:tcW w:w="5670" w:type="dxa"/>
          </w:tcPr>
          <w:p w14:paraId="42B35B6C" w14:textId="41C60FE7" w:rsidR="00281973" w:rsidRPr="009047BA" w:rsidRDefault="0089559E" w:rsidP="00B460AE">
            <w:pPr>
              <w:pStyle w:val="1bodycopy"/>
              <w:rPr>
                <w:rFonts w:ascii="Century Gothic" w:hAnsi="Century Gothic"/>
              </w:rPr>
            </w:pPr>
            <w:r>
              <w:rPr>
                <w:rFonts w:ascii="Century Gothic" w:hAnsi="Century Gothic"/>
              </w:rPr>
              <w:t>95.82%</w:t>
            </w:r>
          </w:p>
        </w:tc>
      </w:tr>
      <w:tr w:rsidR="00281973" w:rsidRPr="009047BA" w14:paraId="13307829" w14:textId="77777777" w:rsidTr="50D64ADB">
        <w:tc>
          <w:tcPr>
            <w:tcW w:w="3120" w:type="dxa"/>
          </w:tcPr>
          <w:p w14:paraId="58E0FEED" w14:textId="47A7A158" w:rsidR="00281973" w:rsidRPr="009047BA" w:rsidRDefault="00F65AA4" w:rsidP="00B460AE">
            <w:pPr>
              <w:pStyle w:val="1bodycopy"/>
              <w:rPr>
                <w:rFonts w:ascii="Century Gothic" w:hAnsi="Century Gothic"/>
              </w:rPr>
            </w:pPr>
            <w:r w:rsidRPr="009047BA">
              <w:rPr>
                <w:rFonts w:ascii="Century Gothic" w:hAnsi="Century Gothic"/>
              </w:rPr>
              <w:t>Pupils with EHCP</w:t>
            </w:r>
          </w:p>
        </w:tc>
        <w:tc>
          <w:tcPr>
            <w:tcW w:w="5670" w:type="dxa"/>
          </w:tcPr>
          <w:p w14:paraId="4AA0BAF0" w14:textId="28575395" w:rsidR="00281973" w:rsidRPr="009047BA" w:rsidRDefault="0089559E" w:rsidP="00B460AE">
            <w:pPr>
              <w:pStyle w:val="1bodycopy"/>
              <w:rPr>
                <w:rFonts w:ascii="Century Gothic" w:hAnsi="Century Gothic"/>
              </w:rPr>
            </w:pPr>
            <w:r>
              <w:rPr>
                <w:rFonts w:ascii="Century Gothic" w:hAnsi="Century Gothic"/>
              </w:rPr>
              <w:t>90.64%</w:t>
            </w:r>
          </w:p>
        </w:tc>
      </w:tr>
      <w:tr w:rsidR="00010A71" w:rsidRPr="009047BA" w14:paraId="284E4977" w14:textId="77777777" w:rsidTr="50D64ADB">
        <w:tc>
          <w:tcPr>
            <w:tcW w:w="3120" w:type="dxa"/>
          </w:tcPr>
          <w:p w14:paraId="02E77EFB" w14:textId="75BA096A" w:rsidR="00010A71" w:rsidRPr="009047BA" w:rsidRDefault="00010A71" w:rsidP="00B460AE">
            <w:pPr>
              <w:pStyle w:val="1bodycopy"/>
              <w:rPr>
                <w:rFonts w:ascii="Century Gothic" w:hAnsi="Century Gothic"/>
              </w:rPr>
            </w:pPr>
            <w:r>
              <w:rPr>
                <w:rFonts w:ascii="Century Gothic" w:hAnsi="Century Gothic"/>
              </w:rPr>
              <w:t>Pupils on SEND Support</w:t>
            </w:r>
          </w:p>
        </w:tc>
        <w:tc>
          <w:tcPr>
            <w:tcW w:w="5670" w:type="dxa"/>
          </w:tcPr>
          <w:p w14:paraId="05FF2580" w14:textId="7B470185" w:rsidR="00010A71" w:rsidRDefault="0089559E" w:rsidP="00B460AE">
            <w:pPr>
              <w:pStyle w:val="1bodycopy"/>
              <w:rPr>
                <w:rFonts w:ascii="Century Gothic" w:hAnsi="Century Gothic"/>
              </w:rPr>
            </w:pPr>
            <w:r>
              <w:rPr>
                <w:rFonts w:ascii="Century Gothic" w:hAnsi="Century Gothic"/>
              </w:rPr>
              <w:t>93.8%</w:t>
            </w:r>
          </w:p>
        </w:tc>
      </w:tr>
    </w:tbl>
    <w:p w14:paraId="6E3C14AB" w14:textId="77777777" w:rsidR="00B460AE" w:rsidRPr="009047BA" w:rsidRDefault="00B460AE" w:rsidP="00B460AE">
      <w:pPr>
        <w:pStyle w:val="1bodycopy"/>
        <w:rPr>
          <w:rFonts w:ascii="Century Gothic" w:hAnsi="Century Gothic"/>
        </w:rPr>
      </w:pPr>
    </w:p>
    <w:tbl>
      <w:tblPr>
        <w:tblW w:w="10491" w:type="dxa"/>
        <w:tblInd w:w="-43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491"/>
      </w:tblGrid>
      <w:tr w:rsidR="00B460AE" w:rsidRPr="009047BA" w14:paraId="030E4CBD" w14:textId="77777777" w:rsidTr="24D51B28">
        <w:trPr>
          <w:cantSplit/>
          <w:tblHeader/>
        </w:trPr>
        <w:tc>
          <w:tcPr>
            <w:tcW w:w="10491" w:type="dxa"/>
            <w:tcBorders>
              <w:top w:val="single" w:sz="4" w:space="0" w:color="12263F"/>
              <w:left w:val="single" w:sz="4" w:space="0" w:color="12263F"/>
              <w:bottom w:val="single" w:sz="4" w:space="0" w:color="12263F"/>
              <w:right w:val="single" w:sz="4" w:space="0" w:color="12263F"/>
              <w:tl2br w:val="nil"/>
              <w:tr2bl w:val="nil"/>
            </w:tcBorders>
            <w:shd w:val="clear" w:color="auto" w:fill="D9E2F3" w:themeFill="accent5" w:themeFillTint="33"/>
            <w:tcMar>
              <w:top w:w="113" w:type="dxa"/>
              <w:bottom w:w="113" w:type="dxa"/>
            </w:tcMar>
          </w:tcPr>
          <w:p w14:paraId="11F1C48F" w14:textId="17F7BCB3" w:rsidR="00B460AE" w:rsidRPr="009047BA" w:rsidRDefault="00653E79" w:rsidP="00045F1B">
            <w:pPr>
              <w:pStyle w:val="1bodycopy"/>
              <w:numPr>
                <w:ilvl w:val="0"/>
                <w:numId w:val="8"/>
              </w:numPr>
              <w:contextualSpacing/>
              <w:rPr>
                <w:rFonts w:ascii="Century Gothic" w:hAnsi="Century Gothic"/>
                <w:b/>
                <w:bCs/>
                <w:caps/>
                <w:color w:val="F8F8F8"/>
              </w:rPr>
            </w:pPr>
            <w:r w:rsidRPr="009047BA">
              <w:rPr>
                <w:rFonts w:ascii="Century Gothic" w:hAnsi="Century Gothic"/>
                <w:b/>
                <w:bCs/>
                <w:caps/>
              </w:rPr>
              <w:t>Identifying pupils with send</w:t>
            </w:r>
          </w:p>
        </w:tc>
      </w:tr>
      <w:tr w:rsidR="00B460AE" w:rsidRPr="009047BA" w14:paraId="0217C92F" w14:textId="77777777" w:rsidTr="24D51B28">
        <w:tc>
          <w:tcPr>
            <w:tcW w:w="10491" w:type="dxa"/>
            <w:tcMar>
              <w:top w:w="113" w:type="dxa"/>
              <w:bottom w:w="113" w:type="dxa"/>
            </w:tcMar>
          </w:tcPr>
          <w:p w14:paraId="30540920" w14:textId="7F2B21D1" w:rsidR="008A7C80" w:rsidRDefault="645989E0" w:rsidP="24D51B28">
            <w:r w:rsidRPr="24D51B28">
              <w:rPr>
                <w:rFonts w:ascii="Segoe UI" w:eastAsia="Segoe UI" w:hAnsi="Segoe UI" w:cs="Segoe UI"/>
                <w:sz w:val="21"/>
                <w:szCs w:val="21"/>
                <w:lang w:val="en-GB"/>
              </w:rPr>
              <w:t xml:space="preserve">At Folly View Primary School, SEN needs may be identified through </w:t>
            </w:r>
            <w:proofErr w:type="gramStart"/>
            <w:r w:rsidRPr="24D51B28">
              <w:rPr>
                <w:rFonts w:ascii="Segoe UI" w:eastAsia="Segoe UI" w:hAnsi="Segoe UI" w:cs="Segoe UI"/>
                <w:sz w:val="21"/>
                <w:szCs w:val="21"/>
                <w:lang w:val="en-GB"/>
              </w:rPr>
              <w:t>a number of</w:t>
            </w:r>
            <w:proofErr w:type="gramEnd"/>
            <w:r w:rsidRPr="24D51B28">
              <w:rPr>
                <w:rFonts w:ascii="Segoe UI" w:eastAsia="Segoe UI" w:hAnsi="Segoe UI" w:cs="Segoe UI"/>
                <w:sz w:val="21"/>
                <w:szCs w:val="21"/>
                <w:lang w:val="en-GB"/>
              </w:rPr>
              <w:t xml:space="preserve"> different routes. Concerns may be raised by a parent or family member, a class teacher, or through ongoing assessment and monitoring of a pupil’s progress. Whatever the starting point, we use a collaborative approach to build a fuller picture of the child’s strengths and areas of need, helping us to identify any barriers to learning and determine what support may be required. This process may involve further assessments, discussions with parents and carers, consultation with external agencies, and additional monitoring over time. Termly pupil progress meetings provide a valuable opportunity to review pupils who may need additional support and to put appropriate plans in place.</w:t>
            </w:r>
          </w:p>
          <w:p w14:paraId="1E74CE37" w14:textId="0520827D" w:rsidR="0039383F" w:rsidRPr="006B55B2" w:rsidRDefault="645989E0" w:rsidP="24D51B28">
            <w:r w:rsidRPr="24D51B28">
              <w:rPr>
                <w:rFonts w:ascii="Segoe UI" w:eastAsia="Segoe UI" w:hAnsi="Segoe UI" w:cs="Segoe UI"/>
                <w:sz w:val="21"/>
                <w:szCs w:val="21"/>
                <w:lang w:val="en-GB"/>
              </w:rPr>
              <w:t xml:space="preserve">At all times, we consider whether a child requires provision that is additional to or different from the ordinarily available provision provided through our universal classroom offer. Strong partnerships between home, school and specialist SEND services enable us to make informed decisions and ensure that support is tailored to meet </w:t>
            </w:r>
            <w:r w:rsidRPr="24D51B28">
              <w:rPr>
                <w:rFonts w:ascii="Segoe UI" w:eastAsia="Segoe UI" w:hAnsi="Segoe UI" w:cs="Segoe UI"/>
                <w:sz w:val="21"/>
                <w:szCs w:val="21"/>
                <w:lang w:val="en-GB"/>
              </w:rPr>
              <w:lastRenderedPageBreak/>
              <w:t>each pupil’s individual needs. Through early identification and a graduated approach, we aim to provide the right support at the right time so that every child can thrive and achieve their full potential.</w:t>
            </w:r>
          </w:p>
        </w:tc>
      </w:tr>
    </w:tbl>
    <w:p w14:paraId="658DC233" w14:textId="77777777" w:rsidR="00B460AE" w:rsidRPr="009047BA" w:rsidRDefault="00B460AE" w:rsidP="00B460AE">
      <w:pPr>
        <w:pStyle w:val="1bodycopy"/>
        <w:rPr>
          <w:rFonts w:ascii="Century Gothic" w:hAnsi="Century Gothic"/>
        </w:rPr>
      </w:pPr>
    </w:p>
    <w:tbl>
      <w:tblPr>
        <w:tblW w:w="10491" w:type="dxa"/>
        <w:tblInd w:w="-43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491"/>
      </w:tblGrid>
      <w:tr w:rsidR="00B460AE" w:rsidRPr="009047BA" w14:paraId="21C1D48E" w14:textId="77777777" w:rsidTr="24D51B28">
        <w:trPr>
          <w:cantSplit/>
          <w:tblHeader/>
        </w:trPr>
        <w:tc>
          <w:tcPr>
            <w:tcW w:w="10491" w:type="dxa"/>
            <w:tcBorders>
              <w:top w:val="single" w:sz="4" w:space="0" w:color="12263F"/>
              <w:left w:val="single" w:sz="4" w:space="0" w:color="12263F"/>
              <w:bottom w:val="single" w:sz="4" w:space="0" w:color="12263F"/>
              <w:right w:val="single" w:sz="4" w:space="0" w:color="12263F"/>
              <w:tl2br w:val="nil"/>
              <w:tr2bl w:val="nil"/>
            </w:tcBorders>
            <w:shd w:val="clear" w:color="auto" w:fill="D9E2F3" w:themeFill="accent5" w:themeFillTint="33"/>
            <w:tcMar>
              <w:top w:w="113" w:type="dxa"/>
              <w:bottom w:w="113" w:type="dxa"/>
            </w:tcMar>
          </w:tcPr>
          <w:p w14:paraId="0A600C3A" w14:textId="401CB0E7" w:rsidR="00B460AE" w:rsidRPr="009047BA" w:rsidRDefault="00B8702F" w:rsidP="00045F1B">
            <w:pPr>
              <w:pStyle w:val="1bodycopy"/>
              <w:numPr>
                <w:ilvl w:val="0"/>
                <w:numId w:val="8"/>
              </w:numPr>
              <w:contextualSpacing/>
              <w:rPr>
                <w:rFonts w:ascii="Century Gothic" w:hAnsi="Century Gothic"/>
                <w:b/>
                <w:bCs/>
                <w:caps/>
              </w:rPr>
            </w:pPr>
            <w:r>
              <w:rPr>
                <w:rFonts w:ascii="Century Gothic" w:hAnsi="Century Gothic"/>
                <w:b/>
                <w:bCs/>
                <w:caps/>
              </w:rPr>
              <w:t>Educational support for pupils with send</w:t>
            </w:r>
          </w:p>
        </w:tc>
      </w:tr>
      <w:tr w:rsidR="00B460AE" w:rsidRPr="009047BA" w14:paraId="053B7485" w14:textId="77777777" w:rsidTr="24D51B28">
        <w:tc>
          <w:tcPr>
            <w:tcW w:w="10491" w:type="dxa"/>
            <w:tcMar>
              <w:top w:w="113" w:type="dxa"/>
              <w:bottom w:w="113" w:type="dxa"/>
            </w:tcMar>
          </w:tcPr>
          <w:p w14:paraId="0C9EF400" w14:textId="65C09515" w:rsidR="00BD468C" w:rsidRPr="00D67237" w:rsidRDefault="3B2AE5F6" w:rsidP="24D51B28">
            <w:pPr>
              <w:rPr>
                <w:rFonts w:ascii="Segoe UI" w:eastAsia="Segoe UI" w:hAnsi="Segoe UI" w:cs="Segoe UI"/>
                <w:sz w:val="21"/>
                <w:szCs w:val="21"/>
                <w:lang w:val="en-GB"/>
              </w:rPr>
            </w:pPr>
            <w:r w:rsidRPr="24D51B28">
              <w:rPr>
                <w:rFonts w:ascii="Segoe UI" w:eastAsia="Segoe UI" w:hAnsi="Segoe UI" w:cs="Segoe UI"/>
                <w:sz w:val="21"/>
                <w:szCs w:val="21"/>
                <w:lang w:val="en-GB"/>
              </w:rPr>
              <w:t>Our primary focus is on ensuring that pupils with SEND are successfully supported within the classroom through high-quality, inclusive teaching. Teaching assistants work in partnership with class teachers to deliver targeted support, reinforce learning and promote independence. Through adaptive teaching strategies, teachers make appropriate adjustments to meet the needs of all learners, while personalised approaches are used for pupils with more complex or high levels of need. This enables us to support the wide range of strengths and needs across the school while ensuring that pupils remain fully included in classroom learning wherever possible. Next steps and agreed provision are communicated to families through Provision Maps, with clear outcomes identified and reviewed each term to monitor progress and inform future planning.</w:t>
            </w:r>
          </w:p>
          <w:p w14:paraId="362CB4FD" w14:textId="76117F8E" w:rsidR="00BD468C" w:rsidRPr="00D67237" w:rsidRDefault="32E37298" w:rsidP="24D51B28">
            <w:pPr>
              <w:rPr>
                <w:rFonts w:ascii="Segoe UI" w:eastAsia="Segoe UI" w:hAnsi="Segoe UI" w:cs="Segoe UI"/>
                <w:sz w:val="21"/>
                <w:szCs w:val="21"/>
                <w:lang w:val="en-GB"/>
              </w:rPr>
            </w:pPr>
            <w:r w:rsidRPr="24D51B28">
              <w:rPr>
                <w:rFonts w:ascii="Segoe UI" w:eastAsia="Segoe UI" w:hAnsi="Segoe UI" w:cs="Segoe UI"/>
                <w:sz w:val="21"/>
                <w:szCs w:val="21"/>
                <w:lang w:val="en-GB"/>
              </w:rPr>
              <w:t>At Folly View Primary School, we recognise that children need to feel safe, secure and emotionally ready before meaningful learning can take place. Our approach to SEND therefore extends beyond academic support and focuses on the needs of the whole child. The Orchard provides a nurturing and supportive environment for pupils who may need additional help with emotional regulation, anxiety or transitions. Some children access The Orchard when they arrive at school in the morning to ensure a positive start to the day, while others may use the space at different points throughout the day, including during breaktimes and lunchtimes, when they need additional support.</w:t>
            </w:r>
          </w:p>
          <w:p w14:paraId="115F047A" w14:textId="12E0652D" w:rsidR="00BD468C" w:rsidRPr="00D67237" w:rsidRDefault="32E37298" w:rsidP="24D51B28">
            <w:pPr>
              <w:rPr>
                <w:rFonts w:ascii="Segoe UI" w:eastAsia="Segoe UI" w:hAnsi="Segoe UI" w:cs="Segoe UI"/>
                <w:sz w:val="21"/>
                <w:szCs w:val="21"/>
                <w:lang w:val="en-GB"/>
              </w:rPr>
            </w:pPr>
            <w:r w:rsidRPr="24D51B28">
              <w:rPr>
                <w:rFonts w:ascii="Segoe UI" w:eastAsia="Segoe UI" w:hAnsi="Segoe UI" w:cs="Segoe UI"/>
                <w:sz w:val="21"/>
                <w:szCs w:val="21"/>
                <w:lang w:val="en-GB"/>
              </w:rPr>
              <w:t xml:space="preserve">We work closely with a range of external agencies and community organisations to enhance the support available to our pupils and families. These include services for young carers, support for service children, and more recently the Educational Psychology Assistant, who has delivered the </w:t>
            </w:r>
            <w:r w:rsidRPr="24D51B28">
              <w:rPr>
                <w:rFonts w:ascii="Segoe UI" w:eastAsia="Segoe UI" w:hAnsi="Segoe UI" w:cs="Segoe UI"/>
                <w:i/>
                <w:iCs/>
                <w:sz w:val="21"/>
                <w:szCs w:val="21"/>
                <w:lang w:val="en-GB"/>
              </w:rPr>
              <w:t>Resilient Me</w:t>
            </w:r>
            <w:r w:rsidRPr="24D51B28">
              <w:rPr>
                <w:rFonts w:ascii="Segoe UI" w:eastAsia="Segoe UI" w:hAnsi="Segoe UI" w:cs="Segoe UI"/>
                <w:sz w:val="21"/>
                <w:szCs w:val="21"/>
                <w:lang w:val="en-GB"/>
              </w:rPr>
              <w:t xml:space="preserve"> programme to help pupils develop resilience, emotional awareness and coping strategies. In our Early Years setting, staff have also been using the Mulberry Bush Curriculum to provide targeted support for children who would benefit from additional help in developing their emotional regulation, social skills and readiness for learning. By working alongside families and specialist services, we aim to create a nurturing environment where every child feels valued, understood and able to thrive both socially and academically.</w:t>
            </w:r>
          </w:p>
        </w:tc>
      </w:tr>
    </w:tbl>
    <w:p w14:paraId="5C2871D0" w14:textId="77B9643E" w:rsidR="004A49AA" w:rsidRPr="009047BA" w:rsidRDefault="004A49AA" w:rsidP="00B460AE">
      <w:pPr>
        <w:pStyle w:val="1bodycopy"/>
        <w:rPr>
          <w:rFonts w:ascii="Century Gothic" w:hAnsi="Century Gothic"/>
        </w:rPr>
      </w:pPr>
    </w:p>
    <w:tbl>
      <w:tblPr>
        <w:tblStyle w:val="TableGrid"/>
        <w:tblW w:w="0" w:type="auto"/>
        <w:tblInd w:w="-431" w:type="dxa"/>
        <w:tblLook w:val="04A0" w:firstRow="1" w:lastRow="0" w:firstColumn="1" w:lastColumn="0" w:noHBand="0" w:noVBand="1"/>
      </w:tblPr>
      <w:tblGrid>
        <w:gridCol w:w="2836"/>
        <w:gridCol w:w="1701"/>
        <w:gridCol w:w="2126"/>
      </w:tblGrid>
      <w:tr w:rsidR="00E07D92" w:rsidRPr="009047BA" w14:paraId="5C93FAB8" w14:textId="5B34EBDF" w:rsidTr="004A49AA">
        <w:tc>
          <w:tcPr>
            <w:tcW w:w="2836" w:type="dxa"/>
            <w:shd w:val="clear" w:color="auto" w:fill="D9E2F3" w:themeFill="accent5" w:themeFillTint="33"/>
          </w:tcPr>
          <w:p w14:paraId="183BE785" w14:textId="4DC527A4" w:rsidR="00E07D92" w:rsidRPr="009047BA" w:rsidRDefault="00E07D92" w:rsidP="00865BA1">
            <w:pPr>
              <w:pStyle w:val="1bodycopy"/>
              <w:jc w:val="center"/>
              <w:rPr>
                <w:rFonts w:ascii="Century Gothic" w:hAnsi="Century Gothic"/>
                <w:b/>
                <w:bCs/>
              </w:rPr>
            </w:pPr>
            <w:r w:rsidRPr="009047BA">
              <w:rPr>
                <w:rFonts w:ascii="Century Gothic" w:hAnsi="Century Gothic"/>
                <w:b/>
                <w:bCs/>
              </w:rPr>
              <w:t>Assessment</w:t>
            </w:r>
          </w:p>
        </w:tc>
        <w:tc>
          <w:tcPr>
            <w:tcW w:w="1701" w:type="dxa"/>
            <w:shd w:val="clear" w:color="auto" w:fill="D9E2F3" w:themeFill="accent5" w:themeFillTint="33"/>
          </w:tcPr>
          <w:p w14:paraId="4D2D96C2" w14:textId="4CA64669" w:rsidR="00E07D92" w:rsidRPr="009047BA" w:rsidRDefault="00E07D92" w:rsidP="00865BA1">
            <w:pPr>
              <w:pStyle w:val="1bodycopy"/>
              <w:jc w:val="center"/>
              <w:rPr>
                <w:rFonts w:ascii="Century Gothic" w:hAnsi="Century Gothic"/>
                <w:b/>
                <w:bCs/>
              </w:rPr>
            </w:pPr>
            <w:r w:rsidRPr="009047BA">
              <w:rPr>
                <w:rFonts w:ascii="Century Gothic" w:hAnsi="Century Gothic"/>
                <w:b/>
                <w:bCs/>
              </w:rPr>
              <w:t>Pupils with SEND</w:t>
            </w:r>
            <w:r w:rsidR="000833A4">
              <w:rPr>
                <w:rFonts w:ascii="Century Gothic" w:hAnsi="Century Gothic"/>
                <w:b/>
                <w:bCs/>
              </w:rPr>
              <w:t xml:space="preserve"> (not EHCP)</w:t>
            </w:r>
          </w:p>
        </w:tc>
        <w:tc>
          <w:tcPr>
            <w:tcW w:w="2126" w:type="dxa"/>
            <w:shd w:val="clear" w:color="auto" w:fill="D9E2F3" w:themeFill="accent5" w:themeFillTint="33"/>
          </w:tcPr>
          <w:p w14:paraId="1849B995" w14:textId="55A4D754" w:rsidR="00E07D92" w:rsidRPr="009047BA" w:rsidRDefault="00840071" w:rsidP="00865BA1">
            <w:pPr>
              <w:pStyle w:val="1bodycopy"/>
              <w:jc w:val="center"/>
              <w:rPr>
                <w:rFonts w:ascii="Century Gothic" w:hAnsi="Century Gothic"/>
                <w:b/>
                <w:bCs/>
              </w:rPr>
            </w:pPr>
            <w:r>
              <w:rPr>
                <w:rFonts w:ascii="Century Gothic" w:hAnsi="Century Gothic"/>
                <w:b/>
                <w:bCs/>
              </w:rPr>
              <w:t xml:space="preserve">24/25 </w:t>
            </w:r>
            <w:r w:rsidR="00E07D92">
              <w:rPr>
                <w:rFonts w:ascii="Century Gothic" w:hAnsi="Century Gothic"/>
                <w:b/>
                <w:bCs/>
              </w:rPr>
              <w:t>Nation</w:t>
            </w:r>
            <w:r w:rsidR="00BF20BC">
              <w:rPr>
                <w:rFonts w:ascii="Century Gothic" w:hAnsi="Century Gothic"/>
                <w:b/>
                <w:bCs/>
              </w:rPr>
              <w:t>al for pupils with SEND</w:t>
            </w:r>
            <w:r w:rsidR="00B64579">
              <w:rPr>
                <w:rFonts w:ascii="Century Gothic" w:hAnsi="Century Gothic"/>
                <w:b/>
                <w:bCs/>
              </w:rPr>
              <w:t xml:space="preserve"> (not EHCP)</w:t>
            </w:r>
          </w:p>
        </w:tc>
      </w:tr>
      <w:tr w:rsidR="00E07D92" w:rsidRPr="009047BA" w14:paraId="12E98CB1" w14:textId="58C099A9" w:rsidTr="004A49AA">
        <w:tc>
          <w:tcPr>
            <w:tcW w:w="2836" w:type="dxa"/>
          </w:tcPr>
          <w:p w14:paraId="34063E89" w14:textId="0B7023CF" w:rsidR="00E07D92" w:rsidRPr="009047BA" w:rsidRDefault="00E07D92" w:rsidP="00B460AE">
            <w:pPr>
              <w:pStyle w:val="1bodycopy"/>
              <w:rPr>
                <w:rFonts w:ascii="Century Gothic" w:hAnsi="Century Gothic"/>
              </w:rPr>
            </w:pPr>
            <w:r w:rsidRPr="009047BA">
              <w:rPr>
                <w:rFonts w:ascii="Century Gothic" w:hAnsi="Century Gothic"/>
              </w:rPr>
              <w:t>Achieved GLD (R)</w:t>
            </w:r>
          </w:p>
        </w:tc>
        <w:tc>
          <w:tcPr>
            <w:tcW w:w="1701" w:type="dxa"/>
          </w:tcPr>
          <w:p w14:paraId="6E99D181" w14:textId="156CFB07" w:rsidR="00E07D92" w:rsidRPr="009047BA" w:rsidRDefault="00765828" w:rsidP="00B460AE">
            <w:pPr>
              <w:pStyle w:val="1bodycopy"/>
              <w:rPr>
                <w:rFonts w:ascii="Century Gothic" w:hAnsi="Century Gothic"/>
              </w:rPr>
            </w:pPr>
            <w:r>
              <w:rPr>
                <w:rFonts w:ascii="Century Gothic" w:hAnsi="Century Gothic"/>
              </w:rPr>
              <w:t>16%</w:t>
            </w:r>
          </w:p>
        </w:tc>
        <w:tc>
          <w:tcPr>
            <w:tcW w:w="2126" w:type="dxa"/>
          </w:tcPr>
          <w:p w14:paraId="6FD3C2AE" w14:textId="7D131AF1" w:rsidR="00E07D92" w:rsidRPr="009047BA" w:rsidRDefault="009176B3" w:rsidP="009176B3">
            <w:pPr>
              <w:pStyle w:val="1bodycopy"/>
              <w:jc w:val="center"/>
              <w:rPr>
                <w:rFonts w:ascii="Century Gothic" w:hAnsi="Century Gothic"/>
              </w:rPr>
            </w:pPr>
            <w:r w:rsidRPr="009176B3">
              <w:rPr>
                <w:rFonts w:ascii="Century Gothic" w:hAnsi="Century Gothic"/>
              </w:rPr>
              <w:t>26.4%</w:t>
            </w:r>
          </w:p>
        </w:tc>
      </w:tr>
      <w:tr w:rsidR="00E07D92" w:rsidRPr="009047BA" w14:paraId="5ACCD048" w14:textId="704CC7FC" w:rsidTr="004A49AA">
        <w:tc>
          <w:tcPr>
            <w:tcW w:w="2836" w:type="dxa"/>
          </w:tcPr>
          <w:p w14:paraId="24C715B4" w14:textId="710F821A" w:rsidR="00E07D92" w:rsidRPr="009047BA" w:rsidRDefault="00E07D92" w:rsidP="00B460AE">
            <w:pPr>
              <w:pStyle w:val="1bodycopy"/>
              <w:rPr>
                <w:rFonts w:ascii="Century Gothic" w:hAnsi="Century Gothic"/>
              </w:rPr>
            </w:pPr>
            <w:r w:rsidRPr="009047BA">
              <w:rPr>
                <w:rFonts w:ascii="Century Gothic" w:hAnsi="Century Gothic"/>
              </w:rPr>
              <w:t>Met pass mark in PSC (Y1)</w:t>
            </w:r>
          </w:p>
        </w:tc>
        <w:tc>
          <w:tcPr>
            <w:tcW w:w="1701" w:type="dxa"/>
          </w:tcPr>
          <w:p w14:paraId="04986519" w14:textId="7F2772D5" w:rsidR="00E07D92" w:rsidRPr="009047BA" w:rsidRDefault="00A00921" w:rsidP="00B460AE">
            <w:pPr>
              <w:pStyle w:val="1bodycopy"/>
              <w:rPr>
                <w:rFonts w:ascii="Century Gothic" w:hAnsi="Century Gothic"/>
              </w:rPr>
            </w:pPr>
            <w:r>
              <w:rPr>
                <w:rFonts w:ascii="Century Gothic" w:hAnsi="Century Gothic"/>
              </w:rPr>
              <w:t>36%</w:t>
            </w:r>
          </w:p>
        </w:tc>
        <w:tc>
          <w:tcPr>
            <w:tcW w:w="2126" w:type="dxa"/>
          </w:tcPr>
          <w:p w14:paraId="4CA111E5" w14:textId="7682B677" w:rsidR="00E07D92" w:rsidRPr="009047BA" w:rsidRDefault="003B0117" w:rsidP="00840071">
            <w:pPr>
              <w:pStyle w:val="1bodycopy"/>
              <w:jc w:val="center"/>
              <w:rPr>
                <w:rFonts w:ascii="Century Gothic" w:hAnsi="Century Gothic"/>
              </w:rPr>
            </w:pPr>
            <w:r>
              <w:rPr>
                <w:rFonts w:ascii="Century Gothic" w:hAnsi="Century Gothic"/>
              </w:rPr>
              <w:t>52%</w:t>
            </w:r>
          </w:p>
        </w:tc>
      </w:tr>
      <w:tr w:rsidR="00E07D92" w:rsidRPr="009047BA" w14:paraId="457092AD" w14:textId="49E417C2" w:rsidTr="004A49AA">
        <w:tc>
          <w:tcPr>
            <w:tcW w:w="2836" w:type="dxa"/>
          </w:tcPr>
          <w:p w14:paraId="7E5F4FCA" w14:textId="02A044CB" w:rsidR="00E07D92" w:rsidRPr="009047BA" w:rsidRDefault="00187B8A" w:rsidP="00B460AE">
            <w:pPr>
              <w:pStyle w:val="1bodycopy"/>
              <w:rPr>
                <w:rFonts w:ascii="Century Gothic" w:hAnsi="Century Gothic"/>
              </w:rPr>
            </w:pPr>
            <w:r>
              <w:rPr>
                <w:rFonts w:ascii="Century Gothic" w:hAnsi="Century Gothic"/>
              </w:rPr>
              <w:t>Average attainment score in MTC (Y4)</w:t>
            </w:r>
          </w:p>
        </w:tc>
        <w:tc>
          <w:tcPr>
            <w:tcW w:w="1701" w:type="dxa"/>
          </w:tcPr>
          <w:p w14:paraId="2984FF55" w14:textId="58DBFCCE" w:rsidR="00E07D92" w:rsidRPr="009047BA" w:rsidRDefault="00A00921" w:rsidP="00B460AE">
            <w:pPr>
              <w:pStyle w:val="1bodycopy"/>
              <w:rPr>
                <w:rFonts w:ascii="Century Gothic" w:hAnsi="Century Gothic"/>
              </w:rPr>
            </w:pPr>
            <w:r>
              <w:rPr>
                <w:rFonts w:ascii="Century Gothic" w:hAnsi="Century Gothic"/>
              </w:rPr>
              <w:t>22</w:t>
            </w:r>
          </w:p>
        </w:tc>
        <w:tc>
          <w:tcPr>
            <w:tcW w:w="2126" w:type="dxa"/>
          </w:tcPr>
          <w:p w14:paraId="4E703F26" w14:textId="7251F407" w:rsidR="00E07D92" w:rsidRPr="009047BA" w:rsidRDefault="001421DB" w:rsidP="001421DB">
            <w:pPr>
              <w:pStyle w:val="1bodycopy"/>
              <w:jc w:val="center"/>
              <w:rPr>
                <w:rFonts w:ascii="Century Gothic" w:hAnsi="Century Gothic"/>
              </w:rPr>
            </w:pPr>
            <w:r>
              <w:rPr>
                <w:rFonts w:ascii="Century Gothic" w:hAnsi="Century Gothic"/>
              </w:rPr>
              <w:t>17.4</w:t>
            </w:r>
          </w:p>
        </w:tc>
      </w:tr>
      <w:tr w:rsidR="00E07D92" w:rsidRPr="009047BA" w14:paraId="7F68FFB3" w14:textId="425AC215" w:rsidTr="004A49AA">
        <w:tc>
          <w:tcPr>
            <w:tcW w:w="2836" w:type="dxa"/>
          </w:tcPr>
          <w:p w14:paraId="0AB7E2AC" w14:textId="570D1945" w:rsidR="00E07D92" w:rsidRPr="009047BA" w:rsidRDefault="00E07D92" w:rsidP="00B460AE">
            <w:pPr>
              <w:pStyle w:val="1bodycopy"/>
              <w:rPr>
                <w:rFonts w:ascii="Century Gothic" w:hAnsi="Century Gothic"/>
                <w:b/>
                <w:bCs/>
              </w:rPr>
            </w:pPr>
            <w:r w:rsidRPr="009047BA">
              <w:rPr>
                <w:rFonts w:ascii="Century Gothic" w:hAnsi="Century Gothic"/>
                <w:b/>
                <w:bCs/>
              </w:rPr>
              <w:t>KS2 SATs (Y6)</w:t>
            </w:r>
          </w:p>
        </w:tc>
        <w:tc>
          <w:tcPr>
            <w:tcW w:w="1701" w:type="dxa"/>
          </w:tcPr>
          <w:p w14:paraId="4B7FA292" w14:textId="77777777" w:rsidR="00E07D92" w:rsidRPr="009047BA" w:rsidRDefault="00E07D92" w:rsidP="00B460AE">
            <w:pPr>
              <w:pStyle w:val="1bodycopy"/>
              <w:rPr>
                <w:rFonts w:ascii="Century Gothic" w:hAnsi="Century Gothic"/>
              </w:rPr>
            </w:pPr>
          </w:p>
        </w:tc>
        <w:tc>
          <w:tcPr>
            <w:tcW w:w="2126" w:type="dxa"/>
          </w:tcPr>
          <w:p w14:paraId="2ED46B9C" w14:textId="77777777" w:rsidR="00E07D92" w:rsidRPr="009047BA" w:rsidRDefault="00E07D92" w:rsidP="00B460AE">
            <w:pPr>
              <w:pStyle w:val="1bodycopy"/>
              <w:rPr>
                <w:rFonts w:ascii="Century Gothic" w:hAnsi="Century Gothic"/>
              </w:rPr>
            </w:pPr>
          </w:p>
        </w:tc>
      </w:tr>
      <w:tr w:rsidR="00BD468C" w:rsidRPr="009047BA" w14:paraId="7B6731FD" w14:textId="1AFB656F" w:rsidTr="004A49AA">
        <w:tc>
          <w:tcPr>
            <w:tcW w:w="2836" w:type="dxa"/>
          </w:tcPr>
          <w:p w14:paraId="3B36066F" w14:textId="6BB985E4" w:rsidR="00BD468C" w:rsidRPr="009047BA" w:rsidRDefault="00BD468C" w:rsidP="00BD468C">
            <w:pPr>
              <w:pStyle w:val="1bodycopy"/>
              <w:rPr>
                <w:rFonts w:ascii="Century Gothic" w:hAnsi="Century Gothic"/>
              </w:rPr>
            </w:pPr>
            <w:r w:rsidRPr="009047BA">
              <w:rPr>
                <w:rFonts w:ascii="Century Gothic" w:hAnsi="Century Gothic"/>
              </w:rPr>
              <w:t>Reading</w:t>
            </w:r>
          </w:p>
        </w:tc>
        <w:tc>
          <w:tcPr>
            <w:tcW w:w="1701" w:type="dxa"/>
          </w:tcPr>
          <w:p w14:paraId="22A1AB70" w14:textId="062C6784" w:rsidR="00BD468C" w:rsidRPr="009047BA" w:rsidRDefault="00A00921" w:rsidP="00BD468C">
            <w:pPr>
              <w:pStyle w:val="1bodycopy"/>
              <w:rPr>
                <w:rFonts w:ascii="Century Gothic" w:hAnsi="Century Gothic"/>
              </w:rPr>
            </w:pPr>
            <w:r>
              <w:rPr>
                <w:rFonts w:ascii="Century Gothic" w:hAnsi="Century Gothic"/>
              </w:rPr>
              <w:t>64%</w:t>
            </w:r>
          </w:p>
        </w:tc>
        <w:tc>
          <w:tcPr>
            <w:tcW w:w="2126" w:type="dxa"/>
          </w:tcPr>
          <w:p w14:paraId="396F1E67" w14:textId="49BEBAC3" w:rsidR="00BD468C" w:rsidRPr="009047BA" w:rsidRDefault="00BD468C" w:rsidP="00BD468C">
            <w:pPr>
              <w:pStyle w:val="1bodycopy"/>
              <w:jc w:val="center"/>
              <w:rPr>
                <w:rFonts w:ascii="Century Gothic" w:hAnsi="Century Gothic"/>
              </w:rPr>
            </w:pPr>
            <w:r>
              <w:rPr>
                <w:rFonts w:ascii="Century Gothic" w:hAnsi="Century Gothic"/>
              </w:rPr>
              <w:t>50%</w:t>
            </w:r>
          </w:p>
        </w:tc>
      </w:tr>
      <w:tr w:rsidR="00BD468C" w:rsidRPr="009047BA" w14:paraId="249F72DD" w14:textId="78863579" w:rsidTr="004A49AA">
        <w:tc>
          <w:tcPr>
            <w:tcW w:w="2836" w:type="dxa"/>
          </w:tcPr>
          <w:p w14:paraId="3C2B0A6A" w14:textId="0C22C100" w:rsidR="00BD468C" w:rsidRPr="009047BA" w:rsidRDefault="00BD468C" w:rsidP="00BD468C">
            <w:pPr>
              <w:pStyle w:val="1bodycopy"/>
              <w:rPr>
                <w:rFonts w:ascii="Century Gothic" w:hAnsi="Century Gothic"/>
              </w:rPr>
            </w:pPr>
            <w:r w:rsidRPr="009047BA">
              <w:rPr>
                <w:rFonts w:ascii="Century Gothic" w:hAnsi="Century Gothic"/>
              </w:rPr>
              <w:t>Writing</w:t>
            </w:r>
          </w:p>
        </w:tc>
        <w:tc>
          <w:tcPr>
            <w:tcW w:w="1701" w:type="dxa"/>
          </w:tcPr>
          <w:p w14:paraId="5A3B597A" w14:textId="495A03E9" w:rsidR="00BD468C" w:rsidRPr="009047BA" w:rsidRDefault="00A00921" w:rsidP="00BD468C">
            <w:pPr>
              <w:pStyle w:val="1bodycopy"/>
              <w:rPr>
                <w:rFonts w:ascii="Century Gothic" w:hAnsi="Century Gothic"/>
              </w:rPr>
            </w:pPr>
            <w:r>
              <w:rPr>
                <w:rFonts w:ascii="Century Gothic" w:hAnsi="Century Gothic"/>
              </w:rPr>
              <w:t>28%</w:t>
            </w:r>
          </w:p>
        </w:tc>
        <w:tc>
          <w:tcPr>
            <w:tcW w:w="2126" w:type="dxa"/>
          </w:tcPr>
          <w:p w14:paraId="4FBE584B" w14:textId="1F14D6A4" w:rsidR="00BD468C" w:rsidRPr="009047BA" w:rsidRDefault="00BD468C" w:rsidP="00BD468C">
            <w:pPr>
              <w:pStyle w:val="1bodycopy"/>
              <w:jc w:val="center"/>
              <w:rPr>
                <w:rFonts w:ascii="Century Gothic" w:hAnsi="Century Gothic"/>
              </w:rPr>
            </w:pPr>
            <w:r>
              <w:rPr>
                <w:rFonts w:ascii="Century Gothic" w:hAnsi="Century Gothic"/>
              </w:rPr>
              <w:t>39%</w:t>
            </w:r>
          </w:p>
        </w:tc>
      </w:tr>
      <w:tr w:rsidR="00BD468C" w:rsidRPr="009047BA" w14:paraId="03E45363" w14:textId="477B99C8" w:rsidTr="004A49AA">
        <w:tc>
          <w:tcPr>
            <w:tcW w:w="2836" w:type="dxa"/>
          </w:tcPr>
          <w:p w14:paraId="683FC4E5" w14:textId="1A617D92" w:rsidR="00BD468C" w:rsidRPr="009047BA" w:rsidRDefault="00BD468C" w:rsidP="00BD468C">
            <w:pPr>
              <w:pStyle w:val="1bodycopy"/>
              <w:rPr>
                <w:rFonts w:ascii="Century Gothic" w:hAnsi="Century Gothic"/>
              </w:rPr>
            </w:pPr>
            <w:proofErr w:type="spellStart"/>
            <w:r w:rsidRPr="009047BA">
              <w:rPr>
                <w:rFonts w:ascii="Century Gothic" w:hAnsi="Century Gothic"/>
              </w:rPr>
              <w:lastRenderedPageBreak/>
              <w:t>Maths</w:t>
            </w:r>
            <w:proofErr w:type="spellEnd"/>
          </w:p>
        </w:tc>
        <w:tc>
          <w:tcPr>
            <w:tcW w:w="1701" w:type="dxa"/>
          </w:tcPr>
          <w:p w14:paraId="717179B4" w14:textId="3576C049" w:rsidR="00BD468C" w:rsidRPr="009047BA" w:rsidRDefault="00A00921" w:rsidP="00BD468C">
            <w:pPr>
              <w:pStyle w:val="1bodycopy"/>
              <w:rPr>
                <w:rFonts w:ascii="Century Gothic" w:hAnsi="Century Gothic"/>
              </w:rPr>
            </w:pPr>
            <w:r>
              <w:rPr>
                <w:rFonts w:ascii="Century Gothic" w:hAnsi="Century Gothic"/>
              </w:rPr>
              <w:t>57%</w:t>
            </w:r>
          </w:p>
        </w:tc>
        <w:tc>
          <w:tcPr>
            <w:tcW w:w="2126" w:type="dxa"/>
          </w:tcPr>
          <w:p w14:paraId="6BC76612" w14:textId="01261535" w:rsidR="00BD468C" w:rsidRPr="009047BA" w:rsidRDefault="00BD468C" w:rsidP="00BD468C">
            <w:pPr>
              <w:pStyle w:val="1bodycopy"/>
              <w:jc w:val="center"/>
              <w:rPr>
                <w:rFonts w:ascii="Century Gothic" w:hAnsi="Century Gothic"/>
              </w:rPr>
            </w:pPr>
            <w:r>
              <w:rPr>
                <w:rFonts w:ascii="Century Gothic" w:hAnsi="Century Gothic"/>
              </w:rPr>
              <w:t>47%</w:t>
            </w:r>
          </w:p>
        </w:tc>
      </w:tr>
      <w:tr w:rsidR="00BD468C" w:rsidRPr="009047BA" w14:paraId="684C9890" w14:textId="3CF36519" w:rsidTr="004A49AA">
        <w:tc>
          <w:tcPr>
            <w:tcW w:w="2836" w:type="dxa"/>
          </w:tcPr>
          <w:p w14:paraId="5260B5C0" w14:textId="2A3BE2D3" w:rsidR="00BD468C" w:rsidRPr="009047BA" w:rsidRDefault="00BD468C" w:rsidP="00BD468C">
            <w:pPr>
              <w:pStyle w:val="1bodycopy"/>
              <w:rPr>
                <w:rFonts w:ascii="Century Gothic" w:hAnsi="Century Gothic"/>
              </w:rPr>
            </w:pPr>
            <w:r w:rsidRPr="009047BA">
              <w:rPr>
                <w:rFonts w:ascii="Century Gothic" w:hAnsi="Century Gothic"/>
              </w:rPr>
              <w:t>Combined</w:t>
            </w:r>
          </w:p>
        </w:tc>
        <w:tc>
          <w:tcPr>
            <w:tcW w:w="1701" w:type="dxa"/>
          </w:tcPr>
          <w:p w14:paraId="63296F93" w14:textId="63091CE4" w:rsidR="00BD468C" w:rsidRPr="009047BA" w:rsidRDefault="00A00921" w:rsidP="00BD468C">
            <w:pPr>
              <w:pStyle w:val="1bodycopy"/>
              <w:rPr>
                <w:rFonts w:ascii="Century Gothic" w:hAnsi="Century Gothic"/>
              </w:rPr>
            </w:pPr>
            <w:r>
              <w:rPr>
                <w:rFonts w:ascii="Century Gothic" w:hAnsi="Century Gothic"/>
              </w:rPr>
              <w:t>21%</w:t>
            </w:r>
          </w:p>
        </w:tc>
        <w:tc>
          <w:tcPr>
            <w:tcW w:w="2126" w:type="dxa"/>
          </w:tcPr>
          <w:p w14:paraId="607A5442" w14:textId="0A5BDB7E" w:rsidR="00BD468C" w:rsidRPr="009047BA" w:rsidRDefault="00BD468C" w:rsidP="00BD468C">
            <w:pPr>
              <w:pStyle w:val="1bodycopy"/>
              <w:jc w:val="center"/>
              <w:rPr>
                <w:rFonts w:ascii="Century Gothic" w:hAnsi="Century Gothic"/>
              </w:rPr>
            </w:pPr>
            <w:r>
              <w:rPr>
                <w:rFonts w:ascii="Century Gothic" w:hAnsi="Century Gothic"/>
              </w:rPr>
              <w:t>29%</w:t>
            </w:r>
          </w:p>
        </w:tc>
      </w:tr>
    </w:tbl>
    <w:p w14:paraId="66689F39" w14:textId="5F878749" w:rsidR="00865BA1" w:rsidRPr="009047BA" w:rsidRDefault="00865BA1" w:rsidP="00B460AE">
      <w:pPr>
        <w:pStyle w:val="1bodycopy"/>
        <w:rPr>
          <w:rFonts w:ascii="Century Gothic" w:hAnsi="Century Gothic"/>
        </w:rPr>
      </w:pPr>
    </w:p>
    <w:tbl>
      <w:tblPr>
        <w:tblW w:w="10349" w:type="dxa"/>
        <w:tblInd w:w="-43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349"/>
      </w:tblGrid>
      <w:tr w:rsidR="00B460AE" w:rsidRPr="009047BA" w14:paraId="17A8173B" w14:textId="77777777" w:rsidTr="24D51B28">
        <w:trPr>
          <w:cantSplit/>
          <w:tblHeader/>
        </w:trPr>
        <w:tc>
          <w:tcPr>
            <w:tcW w:w="10349" w:type="dxa"/>
            <w:tcBorders>
              <w:top w:val="single" w:sz="4" w:space="0" w:color="12263F"/>
              <w:left w:val="single" w:sz="4" w:space="0" w:color="12263F"/>
              <w:bottom w:val="single" w:sz="4" w:space="0" w:color="12263F"/>
              <w:right w:val="single" w:sz="4" w:space="0" w:color="12263F"/>
              <w:tl2br w:val="nil"/>
              <w:tr2bl w:val="nil"/>
            </w:tcBorders>
            <w:shd w:val="clear" w:color="auto" w:fill="D9E2F3" w:themeFill="accent5" w:themeFillTint="33"/>
            <w:tcMar>
              <w:top w:w="113" w:type="dxa"/>
              <w:bottom w:w="113" w:type="dxa"/>
            </w:tcMar>
          </w:tcPr>
          <w:p w14:paraId="1CD44D59" w14:textId="4FACD266" w:rsidR="00B460AE" w:rsidRPr="009047BA" w:rsidRDefault="00FD7692" w:rsidP="00045F1B">
            <w:pPr>
              <w:pStyle w:val="1bodycopy"/>
              <w:numPr>
                <w:ilvl w:val="0"/>
                <w:numId w:val="8"/>
              </w:numPr>
              <w:contextualSpacing/>
              <w:rPr>
                <w:rFonts w:ascii="Century Gothic" w:hAnsi="Century Gothic"/>
                <w:b/>
                <w:bCs/>
                <w:caps/>
              </w:rPr>
            </w:pPr>
            <w:r w:rsidRPr="009047BA">
              <w:rPr>
                <w:rFonts w:ascii="Century Gothic" w:hAnsi="Century Gothic"/>
                <w:b/>
                <w:bCs/>
                <w:caps/>
              </w:rPr>
              <w:t xml:space="preserve">Update on </w:t>
            </w:r>
            <w:r w:rsidR="00B42477" w:rsidRPr="009047BA">
              <w:rPr>
                <w:rFonts w:ascii="Century Gothic" w:hAnsi="Century Gothic"/>
                <w:b/>
                <w:bCs/>
                <w:caps/>
              </w:rPr>
              <w:t>implementation of send policy</w:t>
            </w:r>
          </w:p>
        </w:tc>
      </w:tr>
      <w:tr w:rsidR="00B460AE" w:rsidRPr="009047BA" w14:paraId="100EA764" w14:textId="77777777" w:rsidTr="24D51B28">
        <w:tc>
          <w:tcPr>
            <w:tcW w:w="10349" w:type="dxa"/>
            <w:tcMar>
              <w:top w:w="113" w:type="dxa"/>
              <w:bottom w:w="113" w:type="dxa"/>
            </w:tcMar>
          </w:tcPr>
          <w:p w14:paraId="4C93A138" w14:textId="6DD7CF42" w:rsidR="00CF3514" w:rsidRPr="00A50E17" w:rsidRDefault="64ED83B1" w:rsidP="24D51B28">
            <w:r w:rsidRPr="24D51B28">
              <w:rPr>
                <w:rFonts w:ascii="Segoe UI" w:eastAsia="Segoe UI" w:hAnsi="Segoe UI" w:cs="Segoe UI"/>
                <w:sz w:val="21"/>
                <w:szCs w:val="21"/>
                <w:lang w:val="en-GB"/>
              </w:rPr>
              <w:t xml:space="preserve">Progress has continued to be made in implementing the SEND Policy through effective collaboration, robust monitoring, and adherence to statutory requirements. As a new SENCO to the school, a key </w:t>
            </w:r>
            <w:proofErr w:type="gramStart"/>
            <w:r w:rsidRPr="24D51B28">
              <w:rPr>
                <w:rFonts w:ascii="Segoe UI" w:eastAsia="Segoe UI" w:hAnsi="Segoe UI" w:cs="Segoe UI"/>
                <w:sz w:val="21"/>
                <w:szCs w:val="21"/>
                <w:lang w:val="en-GB"/>
              </w:rPr>
              <w:t>focus</w:t>
            </w:r>
            <w:proofErr w:type="gramEnd"/>
            <w:r w:rsidRPr="24D51B28">
              <w:rPr>
                <w:rFonts w:ascii="Segoe UI" w:eastAsia="Segoe UI" w:hAnsi="Segoe UI" w:cs="Segoe UI"/>
                <w:sz w:val="21"/>
                <w:szCs w:val="21"/>
                <w:lang w:val="en-GB"/>
              </w:rPr>
              <w:t xml:space="preserve"> this year has been on establishing strong relationships with families and external agencies to ensure a collaborative approach to supporting pupils with SEND. Open communication and partnership working have helped to build trust, improve information sharing, and ensure that support is responsive to individual pupil needs.</w:t>
            </w:r>
          </w:p>
          <w:p w14:paraId="1F0C3A55" w14:textId="45EB7440" w:rsidR="00CF3514" w:rsidRPr="00A50E17" w:rsidRDefault="64ED83B1" w:rsidP="24D51B28">
            <w:r w:rsidRPr="24D51B28">
              <w:rPr>
                <w:rFonts w:ascii="Segoe UI" w:eastAsia="Segoe UI" w:hAnsi="Segoe UI" w:cs="Segoe UI"/>
                <w:sz w:val="21"/>
                <w:szCs w:val="21"/>
                <w:lang w:val="en-GB"/>
              </w:rPr>
              <w:t>I have also met with the SEN Governor and begun to develop a positive and productive working relationship, enabling appropriate oversight and support in relation to SEND provision. Statutory procedures have been followed, and requests for Education, Health and Care (EHC) Plans have been submitted where pupils require more specialist assessment and support.</w:t>
            </w:r>
          </w:p>
          <w:p w14:paraId="2E871A74" w14:textId="279B85FC" w:rsidR="00CF3514" w:rsidRPr="00A50E17" w:rsidRDefault="64ED83B1" w:rsidP="24D51B28">
            <w:r w:rsidRPr="24D51B28">
              <w:rPr>
                <w:rFonts w:ascii="Segoe UI" w:eastAsia="Segoe UI" w:hAnsi="Segoe UI" w:cs="Segoe UI"/>
                <w:sz w:val="21"/>
                <w:szCs w:val="21"/>
                <w:lang w:val="en-GB"/>
              </w:rPr>
              <w:t>In addition, regular discussions with the Senior Leadership Team (SLT) have ensured robust management and oversight of pupil progress and outcomes. These discussions have focused on monitoring the effectiveness of interventions, reviewing pupil progress, and ensuring that appropriate provision is in place. Through these combined efforts, SEND provision is becoming increasingly effective, with a continued focus on achieving positive outcomes and ensuring that pupils receive the support they need to thrive.</w:t>
            </w:r>
          </w:p>
        </w:tc>
      </w:tr>
    </w:tbl>
    <w:p w14:paraId="1D38533D" w14:textId="77777777" w:rsidR="00B460AE" w:rsidRPr="009047BA" w:rsidRDefault="00B460AE" w:rsidP="00B460AE">
      <w:pPr>
        <w:pStyle w:val="1bodycopy"/>
        <w:rPr>
          <w:rFonts w:ascii="Century Gothic" w:hAnsi="Century Gothic"/>
        </w:rPr>
      </w:pPr>
    </w:p>
    <w:tbl>
      <w:tblPr>
        <w:tblW w:w="10349" w:type="dxa"/>
        <w:tblInd w:w="-43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349"/>
      </w:tblGrid>
      <w:tr w:rsidR="00B460AE" w:rsidRPr="009047BA" w14:paraId="21E64D25" w14:textId="77777777" w:rsidTr="24D51B28">
        <w:trPr>
          <w:cantSplit/>
          <w:tblHeader/>
        </w:trPr>
        <w:tc>
          <w:tcPr>
            <w:tcW w:w="10349" w:type="dxa"/>
            <w:tcBorders>
              <w:top w:val="single" w:sz="4" w:space="0" w:color="12263F"/>
              <w:left w:val="single" w:sz="4" w:space="0" w:color="12263F"/>
              <w:bottom w:val="single" w:sz="4" w:space="0" w:color="12263F"/>
              <w:right w:val="single" w:sz="4" w:space="0" w:color="12263F"/>
              <w:tl2br w:val="nil"/>
              <w:tr2bl w:val="nil"/>
            </w:tcBorders>
            <w:shd w:val="clear" w:color="auto" w:fill="D9E2F3" w:themeFill="accent5" w:themeFillTint="33"/>
            <w:tcMar>
              <w:top w:w="113" w:type="dxa"/>
              <w:bottom w:w="113" w:type="dxa"/>
            </w:tcMar>
          </w:tcPr>
          <w:p w14:paraId="260827A9" w14:textId="3322C7B1" w:rsidR="00B460AE" w:rsidRPr="009047BA" w:rsidRDefault="006D0E15" w:rsidP="00045F1B">
            <w:pPr>
              <w:pStyle w:val="1bodycopy"/>
              <w:numPr>
                <w:ilvl w:val="0"/>
                <w:numId w:val="8"/>
              </w:numPr>
              <w:contextualSpacing/>
              <w:rPr>
                <w:rFonts w:ascii="Century Gothic" w:hAnsi="Century Gothic"/>
                <w:b/>
                <w:bCs/>
                <w:caps/>
              </w:rPr>
            </w:pPr>
            <w:r w:rsidRPr="009047BA">
              <w:rPr>
                <w:rFonts w:ascii="Century Gothic" w:hAnsi="Century Gothic"/>
                <w:b/>
                <w:bCs/>
                <w:caps/>
              </w:rPr>
              <w:t>SEND Funding</w:t>
            </w:r>
          </w:p>
        </w:tc>
      </w:tr>
      <w:tr w:rsidR="00B460AE" w:rsidRPr="009047BA" w14:paraId="42110666" w14:textId="77777777" w:rsidTr="24D51B28">
        <w:tc>
          <w:tcPr>
            <w:tcW w:w="10349" w:type="dxa"/>
            <w:tcMar>
              <w:top w:w="113" w:type="dxa"/>
              <w:bottom w:w="113" w:type="dxa"/>
            </w:tcMar>
          </w:tcPr>
          <w:p w14:paraId="4D1DE7E6" w14:textId="5C6E440F" w:rsidR="00890441" w:rsidRPr="00114C17" w:rsidRDefault="79A83D12" w:rsidP="24D51B28">
            <w:r w:rsidRPr="24D51B28">
              <w:rPr>
                <w:rFonts w:ascii="Segoe UI" w:eastAsia="Segoe UI" w:hAnsi="Segoe UI" w:cs="Segoe UI"/>
                <w:sz w:val="21"/>
                <w:szCs w:val="21"/>
                <w:lang w:val="en-GB"/>
              </w:rPr>
              <w:t xml:space="preserve">Most SEND funding is used to deploy additional adults across the school to provide targeted support for pupils with identified needs. This includes delivering small-group interventions, providing in-class support, and ensuring appropriate adaptations are in place to enable pupils to access learning successfully. </w:t>
            </w:r>
            <w:proofErr w:type="gramStart"/>
            <w:r w:rsidRPr="24D51B28">
              <w:rPr>
                <w:rFonts w:ascii="Segoe UI" w:eastAsia="Segoe UI" w:hAnsi="Segoe UI" w:cs="Segoe UI"/>
                <w:sz w:val="21"/>
                <w:szCs w:val="21"/>
                <w:lang w:val="en-GB"/>
              </w:rPr>
              <w:t>A number of</w:t>
            </w:r>
            <w:proofErr w:type="gramEnd"/>
            <w:r w:rsidRPr="24D51B28">
              <w:rPr>
                <w:rFonts w:ascii="Segoe UI" w:eastAsia="Segoe UI" w:hAnsi="Segoe UI" w:cs="Segoe UI"/>
                <w:sz w:val="21"/>
                <w:szCs w:val="21"/>
                <w:lang w:val="en-GB"/>
              </w:rPr>
              <w:t xml:space="preserve"> pupils require dedicated 1:1 support throughout the school day to meet their individual educational, social, emotional, communication, or physical needs. Funding is allocated carefully to ensure that support is matched to pupil need and is regularly reviewed to assess its impact on progress, wellbeing, and outcomes.</w:t>
            </w:r>
          </w:p>
          <w:p w14:paraId="6B65F912" w14:textId="3FBF3272" w:rsidR="00890441" w:rsidRPr="00114C17" w:rsidRDefault="79A83D12" w:rsidP="24D51B28">
            <w:r w:rsidRPr="24D51B28">
              <w:rPr>
                <w:rFonts w:ascii="Segoe UI" w:eastAsia="Segoe UI" w:hAnsi="Segoe UI" w:cs="Segoe UI"/>
                <w:sz w:val="21"/>
                <w:szCs w:val="21"/>
                <w:lang w:val="en-GB"/>
              </w:rPr>
              <w:t>We have also sought additional funding to support our youngest children in Nursery, many of whom have emerging special educational needs. Due to the complexity and range of needs identified, a higher staff-to-child ratio is required to ensure that children are safe, well supported, and able to access learning opportunities effectively. This additional provision helps staff to respond promptly to individual needs, promote early intervention, and create a nurturing environment in which children can develop and thrive. The school remains committed to securing appropriate funding and resources to ensure that all pupils receive the support they need to achieve their full potential.</w:t>
            </w:r>
          </w:p>
        </w:tc>
      </w:tr>
    </w:tbl>
    <w:p w14:paraId="222F4F66" w14:textId="77777777" w:rsidR="00B460AE" w:rsidRPr="009047BA" w:rsidRDefault="00B460AE" w:rsidP="00B460AE">
      <w:pPr>
        <w:pStyle w:val="1bodycopy"/>
        <w:rPr>
          <w:rFonts w:ascii="Century Gothic" w:hAnsi="Century Gothic"/>
        </w:rPr>
      </w:pPr>
    </w:p>
    <w:tbl>
      <w:tblPr>
        <w:tblW w:w="10349" w:type="dxa"/>
        <w:tblInd w:w="-43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349"/>
      </w:tblGrid>
      <w:tr w:rsidR="00B460AE" w:rsidRPr="009047BA" w14:paraId="520EDBDC" w14:textId="77777777" w:rsidTr="24D51B28">
        <w:trPr>
          <w:cantSplit/>
          <w:tblHeader/>
        </w:trPr>
        <w:tc>
          <w:tcPr>
            <w:tcW w:w="10349" w:type="dxa"/>
            <w:tcBorders>
              <w:top w:val="single" w:sz="4" w:space="0" w:color="12263F"/>
              <w:left w:val="single" w:sz="4" w:space="0" w:color="12263F"/>
              <w:bottom w:val="single" w:sz="4" w:space="0" w:color="12263F"/>
              <w:right w:val="single" w:sz="4" w:space="0" w:color="12263F"/>
              <w:tl2br w:val="nil"/>
              <w:tr2bl w:val="nil"/>
            </w:tcBorders>
            <w:shd w:val="clear" w:color="auto" w:fill="D9E2F3" w:themeFill="accent5" w:themeFillTint="33"/>
            <w:tcMar>
              <w:top w:w="113" w:type="dxa"/>
              <w:bottom w:w="113" w:type="dxa"/>
            </w:tcMar>
          </w:tcPr>
          <w:p w14:paraId="0C05B574" w14:textId="435757A7" w:rsidR="00B460AE" w:rsidRPr="009047BA" w:rsidRDefault="00C016E7" w:rsidP="00045F1B">
            <w:pPr>
              <w:pStyle w:val="1bodycopy"/>
              <w:numPr>
                <w:ilvl w:val="0"/>
                <w:numId w:val="8"/>
              </w:numPr>
              <w:contextualSpacing/>
              <w:rPr>
                <w:rFonts w:ascii="Century Gothic" w:hAnsi="Century Gothic"/>
                <w:b/>
                <w:bCs/>
                <w:caps/>
              </w:rPr>
            </w:pPr>
            <w:r w:rsidRPr="009047BA">
              <w:rPr>
                <w:rFonts w:ascii="Century Gothic" w:hAnsi="Century Gothic"/>
                <w:b/>
                <w:bCs/>
                <w:caps/>
              </w:rPr>
              <w:t>Staff development</w:t>
            </w:r>
          </w:p>
        </w:tc>
      </w:tr>
      <w:tr w:rsidR="00B460AE" w:rsidRPr="009047BA" w14:paraId="5985FB85" w14:textId="77777777" w:rsidTr="24D51B28">
        <w:tc>
          <w:tcPr>
            <w:tcW w:w="10349" w:type="dxa"/>
            <w:tcMar>
              <w:top w:w="113" w:type="dxa"/>
              <w:bottom w:w="113" w:type="dxa"/>
            </w:tcMar>
          </w:tcPr>
          <w:p w14:paraId="2DB7BC44" w14:textId="612CB894" w:rsidR="00902B30" w:rsidRPr="00527456" w:rsidRDefault="26C75B82" w:rsidP="24D51B28">
            <w:pPr>
              <w:rPr>
                <w:rFonts w:ascii="Segoe UI" w:eastAsia="Segoe UI" w:hAnsi="Segoe UI" w:cs="Segoe UI"/>
                <w:sz w:val="21"/>
                <w:szCs w:val="21"/>
              </w:rPr>
            </w:pPr>
            <w:r w:rsidRPr="24D51B28">
              <w:rPr>
                <w:rFonts w:ascii="Segoe UI" w:eastAsia="Segoe UI" w:hAnsi="Segoe UI" w:cs="Segoe UI"/>
                <w:sz w:val="21"/>
                <w:szCs w:val="21"/>
              </w:rPr>
              <w:t>Alongside training and ongoing professional discussions, valuable support has been provided by The Propeller Trust for both the SENCO and class teachers. This support has included guidance at a classroom level to strengthen inclusive practice, as well as support for the strategic leadership and development of SEND provision across the school.</w:t>
            </w:r>
          </w:p>
          <w:p w14:paraId="65FA2A1D" w14:textId="105B2DC9" w:rsidR="00902B30" w:rsidRPr="00527456" w:rsidRDefault="26C75B82" w:rsidP="24D51B28">
            <w:pPr>
              <w:rPr>
                <w:rFonts w:ascii="Segoe UI" w:eastAsia="Segoe UI" w:hAnsi="Segoe UI" w:cs="Segoe UI"/>
                <w:sz w:val="21"/>
                <w:szCs w:val="21"/>
              </w:rPr>
            </w:pPr>
            <w:r w:rsidRPr="24D51B28">
              <w:rPr>
                <w:rFonts w:ascii="Segoe UI" w:eastAsia="Segoe UI" w:hAnsi="Segoe UI" w:cs="Segoe UI"/>
                <w:sz w:val="21"/>
                <w:szCs w:val="21"/>
              </w:rPr>
              <w:lastRenderedPageBreak/>
              <w:t xml:space="preserve">Jenny's support has been particularly valuable in helping to build a comprehensive picture of SEND across the school through learning walks and discussions around provision, practice, and pupil needs. She has also provided significant support in the development of The Canopy, our inclusion base, helping to establish a provision that better meets the needs of pupils requiring additional support. </w:t>
            </w:r>
            <w:r w:rsidR="0F20CF45" w:rsidRPr="24D51B28">
              <w:rPr>
                <w:rFonts w:ascii="Segoe UI" w:eastAsia="Segoe UI" w:hAnsi="Segoe UI" w:cs="Segoe UI"/>
                <w:sz w:val="21"/>
                <w:szCs w:val="21"/>
              </w:rPr>
              <w:t xml:space="preserve">  W</w:t>
            </w:r>
            <w:r w:rsidRPr="24D51B28">
              <w:rPr>
                <w:rFonts w:ascii="Segoe UI" w:eastAsia="Segoe UI" w:hAnsi="Segoe UI" w:cs="Segoe UI"/>
                <w:sz w:val="21"/>
                <w:szCs w:val="21"/>
              </w:rPr>
              <w:t>e are pleased that this support is set to continue next year as part of our ongoing commitment to strengthening SEND provision and improving outcomes for all pupils.</w:t>
            </w:r>
          </w:p>
          <w:p w14:paraId="40C0950F" w14:textId="2D1F215D" w:rsidR="00902B30" w:rsidRPr="00527456" w:rsidRDefault="26C75B82" w:rsidP="24D51B28">
            <w:pPr>
              <w:rPr>
                <w:rFonts w:ascii="Segoe UI" w:eastAsia="Segoe UI" w:hAnsi="Segoe UI" w:cs="Segoe UI"/>
                <w:sz w:val="21"/>
                <w:szCs w:val="21"/>
              </w:rPr>
            </w:pPr>
            <w:r w:rsidRPr="24D51B28">
              <w:rPr>
                <w:rFonts w:ascii="Segoe UI" w:eastAsia="Segoe UI" w:hAnsi="Segoe UI" w:cs="Segoe UI"/>
                <w:sz w:val="21"/>
                <w:szCs w:val="21"/>
              </w:rPr>
              <w:t>In addition, support from Ruth Ash, Trust SEND Lead, has been invaluable in helping the SENCO to navigate both Trust and Oxfordshire SEND systems and processes. Ruth has provided strategic guidance and practical support, enabling the SENCO to develop confidence in the role and strengthen SEND provision across the school. She has also delivered staff training on the Norfolk Assessment Pathway, which we are beginning to use this term as a tool for baselining pupils' needs and identifying appropriate support.</w:t>
            </w:r>
          </w:p>
          <w:p w14:paraId="3B3ACAE1" w14:textId="7DFA7DEC" w:rsidR="00902B30" w:rsidRPr="00527456" w:rsidRDefault="26C75B82" w:rsidP="24D51B28">
            <w:pPr>
              <w:rPr>
                <w:rFonts w:ascii="Segoe UI" w:eastAsia="Segoe UI" w:hAnsi="Segoe UI" w:cs="Segoe UI"/>
                <w:sz w:val="21"/>
                <w:szCs w:val="21"/>
              </w:rPr>
            </w:pPr>
            <w:r w:rsidRPr="24D51B28">
              <w:rPr>
                <w:rFonts w:ascii="Segoe UI" w:eastAsia="Segoe UI" w:hAnsi="Segoe UI" w:cs="Segoe UI"/>
                <w:sz w:val="21"/>
                <w:szCs w:val="21"/>
              </w:rPr>
              <w:t>During the last term, we have also prioritised training for teaching assistants to further develop their skills and effectiveness in supporting pupils with SEND. This has included professional development focused on behaviour support strategies, the effective use of visual aids and communication tools, and the delivery of phonics interventions. By investing in the development of our teaching assistants, we are strengthening the quality and consistency of support available to pupils across the school and ensuring that staff are equipped with practical strategies to respond effectively to a wide range of needs.</w:t>
            </w:r>
          </w:p>
        </w:tc>
      </w:tr>
    </w:tbl>
    <w:p w14:paraId="040EF8BC" w14:textId="77777777" w:rsidR="00B460AE" w:rsidRPr="009047BA" w:rsidRDefault="00B460AE" w:rsidP="00B460AE">
      <w:pPr>
        <w:pStyle w:val="1bodycopy"/>
        <w:rPr>
          <w:rFonts w:ascii="Century Gothic" w:hAnsi="Century Gothic"/>
        </w:rPr>
      </w:pPr>
    </w:p>
    <w:tbl>
      <w:tblPr>
        <w:tblW w:w="10349" w:type="dxa"/>
        <w:tblInd w:w="-43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349"/>
      </w:tblGrid>
      <w:tr w:rsidR="00B460AE" w:rsidRPr="009047BA" w14:paraId="4CABD2FC" w14:textId="77777777" w:rsidTr="24D51B28">
        <w:trPr>
          <w:cantSplit/>
          <w:tblHeader/>
        </w:trPr>
        <w:tc>
          <w:tcPr>
            <w:tcW w:w="10349" w:type="dxa"/>
            <w:tcBorders>
              <w:top w:val="single" w:sz="4" w:space="0" w:color="12263F"/>
              <w:left w:val="single" w:sz="4" w:space="0" w:color="12263F"/>
              <w:bottom w:val="single" w:sz="4" w:space="0" w:color="12263F"/>
              <w:right w:val="single" w:sz="4" w:space="0" w:color="12263F"/>
              <w:tl2br w:val="nil"/>
              <w:tr2bl w:val="nil"/>
            </w:tcBorders>
            <w:shd w:val="clear" w:color="auto" w:fill="D9E2F3" w:themeFill="accent5" w:themeFillTint="33"/>
            <w:tcMar>
              <w:top w:w="113" w:type="dxa"/>
              <w:bottom w:w="113" w:type="dxa"/>
            </w:tcMar>
          </w:tcPr>
          <w:p w14:paraId="4D68E87D" w14:textId="37740EC8" w:rsidR="00B460AE" w:rsidRPr="009047BA" w:rsidRDefault="00513171" w:rsidP="00045F1B">
            <w:pPr>
              <w:pStyle w:val="1bodycopy"/>
              <w:numPr>
                <w:ilvl w:val="0"/>
                <w:numId w:val="8"/>
              </w:numPr>
              <w:contextualSpacing/>
              <w:rPr>
                <w:rFonts w:ascii="Century Gothic" w:hAnsi="Century Gothic"/>
                <w:b/>
                <w:bCs/>
                <w:caps/>
              </w:rPr>
            </w:pPr>
            <w:r w:rsidRPr="009047BA">
              <w:rPr>
                <w:rFonts w:ascii="Century Gothic" w:hAnsi="Century Gothic"/>
                <w:b/>
                <w:bCs/>
                <w:caps/>
              </w:rPr>
              <w:t>Work with external agencies</w:t>
            </w:r>
          </w:p>
        </w:tc>
      </w:tr>
      <w:tr w:rsidR="00B460AE" w:rsidRPr="009047BA" w14:paraId="71B8FB12" w14:textId="77777777" w:rsidTr="24D51B28">
        <w:tc>
          <w:tcPr>
            <w:tcW w:w="10349" w:type="dxa"/>
            <w:tcMar>
              <w:top w:w="113" w:type="dxa"/>
              <w:bottom w:w="113" w:type="dxa"/>
            </w:tcMar>
          </w:tcPr>
          <w:p w14:paraId="77079D5B" w14:textId="476EF651" w:rsidR="00BA5C91" w:rsidRDefault="00BA5C91" w:rsidP="00BA5C91">
            <w:pPr>
              <w:pStyle w:val="1bodycopy"/>
              <w:rPr>
                <w:rFonts w:ascii="Century Gothic" w:hAnsi="Century Gothic"/>
                <w:lang w:val="en-GB"/>
              </w:rPr>
            </w:pPr>
            <w:r>
              <w:rPr>
                <w:rFonts w:ascii="Century Gothic" w:hAnsi="Century Gothic"/>
                <w:lang w:val="en-GB"/>
              </w:rPr>
              <w:t xml:space="preserve">Folly View </w:t>
            </w:r>
            <w:r w:rsidRPr="004077F0">
              <w:rPr>
                <w:rFonts w:ascii="Century Gothic" w:hAnsi="Century Gothic"/>
                <w:lang w:val="en-GB"/>
              </w:rPr>
              <w:t xml:space="preserve">Primary School makes effective use of external agencies to enhance SEND provision and ensure that support is well-informed, specialist-led, and responsive to individual needs. </w:t>
            </w:r>
          </w:p>
          <w:p w14:paraId="7A2CA6B7" w14:textId="77777777" w:rsidR="00BA5C91" w:rsidRDefault="00BA5C91" w:rsidP="00BA5C91">
            <w:pPr>
              <w:pStyle w:val="1bodycopy"/>
              <w:numPr>
                <w:ilvl w:val="0"/>
                <w:numId w:val="9"/>
              </w:numPr>
              <w:rPr>
                <w:rFonts w:ascii="Century Gothic" w:hAnsi="Century Gothic"/>
                <w:lang w:val="en-GB"/>
              </w:rPr>
            </w:pPr>
            <w:r w:rsidRPr="004077F0">
              <w:rPr>
                <w:rFonts w:ascii="Century Gothic" w:hAnsi="Century Gothic"/>
                <w:lang w:val="en-GB"/>
              </w:rPr>
              <w:t>This year, the school has accessed a wide range of professional expertise</w:t>
            </w:r>
            <w:r>
              <w:rPr>
                <w:rFonts w:ascii="Century Gothic" w:hAnsi="Century Gothic"/>
                <w:lang w:val="en-GB"/>
              </w:rPr>
              <w:t xml:space="preserve">: </w:t>
            </w:r>
          </w:p>
          <w:p w14:paraId="1E04A1A9" w14:textId="77777777" w:rsidR="00BA5C91" w:rsidRDefault="00BA5C91" w:rsidP="00BA5C91">
            <w:pPr>
              <w:pStyle w:val="1bodycopy"/>
              <w:numPr>
                <w:ilvl w:val="0"/>
                <w:numId w:val="9"/>
              </w:numPr>
              <w:rPr>
                <w:rFonts w:ascii="Century Gothic" w:hAnsi="Century Gothic"/>
                <w:lang w:val="en-GB"/>
              </w:rPr>
            </w:pPr>
            <w:r w:rsidRPr="004077F0">
              <w:rPr>
                <w:rFonts w:ascii="Century Gothic" w:hAnsi="Century Gothic"/>
                <w:lang w:val="en-GB"/>
              </w:rPr>
              <w:t xml:space="preserve">Early Years SEN (EYSEN) Team, </w:t>
            </w:r>
          </w:p>
          <w:p w14:paraId="32BA8884" w14:textId="648F7293" w:rsidR="00BA5C91" w:rsidRDefault="00BA5C91" w:rsidP="00BA5C91">
            <w:pPr>
              <w:pStyle w:val="1bodycopy"/>
              <w:numPr>
                <w:ilvl w:val="0"/>
                <w:numId w:val="9"/>
              </w:numPr>
              <w:rPr>
                <w:rFonts w:ascii="Century Gothic" w:hAnsi="Century Gothic"/>
                <w:lang w:val="en-GB"/>
              </w:rPr>
            </w:pPr>
            <w:r>
              <w:rPr>
                <w:rFonts w:ascii="Century Gothic" w:hAnsi="Century Gothic"/>
                <w:lang w:val="en-GB"/>
              </w:rPr>
              <w:t>Two</w:t>
            </w:r>
            <w:r w:rsidRPr="004077F0">
              <w:rPr>
                <w:rFonts w:ascii="Century Gothic" w:hAnsi="Century Gothic"/>
                <w:lang w:val="en-GB"/>
              </w:rPr>
              <w:t xml:space="preserve"> sessions with an Educational Psychologist, </w:t>
            </w:r>
            <w:r>
              <w:rPr>
                <w:rFonts w:ascii="Century Gothic" w:hAnsi="Century Gothic"/>
                <w:lang w:val="en-GB"/>
              </w:rPr>
              <w:t xml:space="preserve">and </w:t>
            </w:r>
            <w:proofErr w:type="gramStart"/>
            <w:r>
              <w:rPr>
                <w:rFonts w:ascii="Century Gothic" w:hAnsi="Century Gothic"/>
                <w:lang w:val="en-GB"/>
              </w:rPr>
              <w:t>6 week</w:t>
            </w:r>
            <w:proofErr w:type="gramEnd"/>
            <w:r>
              <w:rPr>
                <w:rFonts w:ascii="Century Gothic" w:hAnsi="Century Gothic"/>
                <w:lang w:val="en-GB"/>
              </w:rPr>
              <w:t xml:space="preserve"> intervention with Educational Psychologist Assistant</w:t>
            </w:r>
          </w:p>
          <w:p w14:paraId="39140BAB" w14:textId="77777777" w:rsidR="00BA5C91" w:rsidRDefault="00BA5C91" w:rsidP="00BA5C91">
            <w:pPr>
              <w:pStyle w:val="1bodycopy"/>
              <w:numPr>
                <w:ilvl w:val="0"/>
                <w:numId w:val="9"/>
              </w:numPr>
              <w:rPr>
                <w:rFonts w:ascii="Century Gothic" w:hAnsi="Century Gothic"/>
                <w:lang w:val="en-GB"/>
              </w:rPr>
            </w:pPr>
            <w:r w:rsidRPr="004077F0">
              <w:rPr>
                <w:rFonts w:ascii="Century Gothic" w:hAnsi="Century Gothic"/>
                <w:lang w:val="en-GB"/>
              </w:rPr>
              <w:t xml:space="preserve">Hearing Support services, </w:t>
            </w:r>
          </w:p>
          <w:p w14:paraId="51105F2F" w14:textId="77777777" w:rsidR="00BA5C91" w:rsidRDefault="00BA5C91" w:rsidP="00BA5C91">
            <w:pPr>
              <w:pStyle w:val="1bodycopy"/>
              <w:numPr>
                <w:ilvl w:val="0"/>
                <w:numId w:val="9"/>
              </w:numPr>
              <w:rPr>
                <w:rFonts w:ascii="Century Gothic" w:hAnsi="Century Gothic"/>
                <w:lang w:val="en-GB"/>
              </w:rPr>
            </w:pPr>
            <w:r>
              <w:rPr>
                <w:rFonts w:ascii="Century Gothic" w:hAnsi="Century Gothic"/>
                <w:lang w:val="en-GB"/>
              </w:rPr>
              <w:t>T</w:t>
            </w:r>
            <w:r w:rsidRPr="004077F0">
              <w:rPr>
                <w:rFonts w:ascii="Century Gothic" w:hAnsi="Century Gothic"/>
                <w:lang w:val="en-GB"/>
              </w:rPr>
              <w:t xml:space="preserve">he Communication and Interaction SENSS team, </w:t>
            </w:r>
          </w:p>
          <w:p w14:paraId="7C207386" w14:textId="77777777" w:rsidR="00BA5C91" w:rsidRDefault="00BA5C91" w:rsidP="00BA5C91">
            <w:pPr>
              <w:pStyle w:val="1bodycopy"/>
              <w:numPr>
                <w:ilvl w:val="0"/>
                <w:numId w:val="9"/>
              </w:numPr>
              <w:rPr>
                <w:rFonts w:ascii="Century Gothic" w:hAnsi="Century Gothic"/>
                <w:lang w:val="en-GB"/>
              </w:rPr>
            </w:pPr>
            <w:r w:rsidRPr="004077F0">
              <w:rPr>
                <w:rFonts w:ascii="Century Gothic" w:hAnsi="Century Gothic"/>
                <w:lang w:val="en-GB"/>
              </w:rPr>
              <w:t>Down Syndrome and Complex Needs Team,</w:t>
            </w:r>
          </w:p>
          <w:p w14:paraId="03FCD9A3" w14:textId="77777777" w:rsidR="00BA5C91" w:rsidRDefault="00BA5C91" w:rsidP="00BA5C91">
            <w:pPr>
              <w:pStyle w:val="1bodycopy"/>
              <w:numPr>
                <w:ilvl w:val="0"/>
                <w:numId w:val="9"/>
              </w:numPr>
              <w:rPr>
                <w:rFonts w:ascii="Century Gothic" w:hAnsi="Century Gothic"/>
                <w:lang w:val="en-GB"/>
              </w:rPr>
            </w:pPr>
            <w:r w:rsidRPr="004077F0">
              <w:rPr>
                <w:rFonts w:ascii="Century Gothic" w:hAnsi="Century Gothic"/>
                <w:lang w:val="en-GB"/>
              </w:rPr>
              <w:t xml:space="preserve">Speech and Language Therapy, </w:t>
            </w:r>
          </w:p>
          <w:p w14:paraId="163602BB" w14:textId="77777777" w:rsidR="00BA5C91" w:rsidRDefault="00BA5C91" w:rsidP="00BA5C91">
            <w:pPr>
              <w:pStyle w:val="1bodycopy"/>
              <w:numPr>
                <w:ilvl w:val="0"/>
                <w:numId w:val="9"/>
              </w:numPr>
              <w:rPr>
                <w:rFonts w:ascii="Century Gothic" w:hAnsi="Century Gothic"/>
                <w:lang w:val="en-GB"/>
              </w:rPr>
            </w:pPr>
            <w:r w:rsidRPr="004077F0">
              <w:rPr>
                <w:rFonts w:ascii="Century Gothic" w:hAnsi="Century Gothic"/>
                <w:lang w:val="en-GB"/>
              </w:rPr>
              <w:t xml:space="preserve">CAMHS, and the Mental Health Support Team (MHST). </w:t>
            </w:r>
          </w:p>
          <w:p w14:paraId="31138279" w14:textId="5024F81E" w:rsidR="00BA5C91" w:rsidRPr="000A42A9" w:rsidRDefault="00BA5C91" w:rsidP="00BA5C91">
            <w:pPr>
              <w:pStyle w:val="1bodycopy"/>
              <w:rPr>
                <w:rFonts w:ascii="Century Gothic" w:hAnsi="Century Gothic"/>
                <w:lang w:val="en-GB"/>
              </w:rPr>
            </w:pPr>
            <w:r w:rsidRPr="004077F0">
              <w:rPr>
                <w:rFonts w:ascii="Century Gothic" w:hAnsi="Century Gothic"/>
                <w:lang w:val="en-GB"/>
              </w:rPr>
              <w:t>The school has also submitted two requests via the SENDCo Helpdesk for outreach support from The Propeller Trust</w:t>
            </w:r>
            <w:r>
              <w:rPr>
                <w:rFonts w:ascii="Century Gothic" w:hAnsi="Century Gothic"/>
                <w:lang w:val="en-GB"/>
              </w:rPr>
              <w:t xml:space="preserve"> and the Behaviour Inclusion Team.  </w:t>
            </w:r>
            <w:r w:rsidRPr="004077F0">
              <w:rPr>
                <w:rFonts w:ascii="Century Gothic" w:hAnsi="Century Gothic"/>
                <w:lang w:val="en-GB"/>
              </w:rPr>
              <w:t>contributing to the development of two new inclusion bases</w:t>
            </w:r>
            <w:r>
              <w:rPr>
                <w:rFonts w:ascii="Century Gothic" w:hAnsi="Century Gothic"/>
                <w:lang w:val="en-GB"/>
              </w:rPr>
              <w:t xml:space="preserve"> from September 2026</w:t>
            </w:r>
            <w:r w:rsidRPr="004077F0">
              <w:rPr>
                <w:rFonts w:ascii="Century Gothic" w:hAnsi="Century Gothic"/>
                <w:lang w:val="en-GB"/>
              </w:rPr>
              <w:t xml:space="preserve"> and providing targeted support for specific pupils. This collaborative approach ensures that staff are well-supported in meeting a diverse range of needs and that provision continues to develop in line with best practice.</w:t>
            </w:r>
          </w:p>
          <w:p w14:paraId="1A956E66" w14:textId="17BA1019" w:rsidR="009570D9" w:rsidRPr="009047BA" w:rsidRDefault="319537E0" w:rsidP="000A42A9">
            <w:pPr>
              <w:pStyle w:val="1bodycopy"/>
              <w:rPr>
                <w:rFonts w:ascii="Century Gothic" w:hAnsi="Century Gothic"/>
              </w:rPr>
            </w:pPr>
            <w:r w:rsidRPr="24D51B28">
              <w:rPr>
                <w:rFonts w:ascii="Century Gothic" w:hAnsi="Century Gothic"/>
              </w:rPr>
              <w:t>We are currently without a named C&amp;I and MHST worker due to vacancies with the providers.</w:t>
            </w:r>
          </w:p>
        </w:tc>
      </w:tr>
    </w:tbl>
    <w:p w14:paraId="6084CE55" w14:textId="77777777" w:rsidR="00B460AE" w:rsidRPr="009047BA" w:rsidRDefault="00B460AE" w:rsidP="00B460AE">
      <w:pPr>
        <w:pStyle w:val="1bodycopy"/>
        <w:rPr>
          <w:rFonts w:ascii="Century Gothic" w:hAnsi="Century Gothic"/>
        </w:rPr>
      </w:pPr>
    </w:p>
    <w:p w14:paraId="22A460E9" w14:textId="77777777" w:rsidR="00E85388" w:rsidRPr="009047BA" w:rsidRDefault="00E85388" w:rsidP="006E44A2">
      <w:pPr>
        <w:rPr>
          <w:rFonts w:ascii="Century Gothic" w:hAnsi="Century Gothic"/>
        </w:rPr>
      </w:pPr>
    </w:p>
    <w:tbl>
      <w:tblPr>
        <w:tblW w:w="10349" w:type="dxa"/>
        <w:tblInd w:w="-43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173"/>
        <w:gridCol w:w="2044"/>
        <w:gridCol w:w="2044"/>
        <w:gridCol w:w="2044"/>
        <w:gridCol w:w="2044"/>
      </w:tblGrid>
      <w:tr w:rsidR="001D6C73" w:rsidRPr="009047BA" w14:paraId="1539DBE0" w14:textId="0FC63839" w:rsidTr="6B6CFAA8">
        <w:trPr>
          <w:cantSplit/>
          <w:tblHeader/>
        </w:trPr>
        <w:tc>
          <w:tcPr>
            <w:tcW w:w="10349" w:type="dxa"/>
            <w:gridSpan w:val="5"/>
            <w:tcBorders>
              <w:top w:val="single" w:sz="4" w:space="0" w:color="12263F"/>
              <w:left w:val="single" w:sz="4" w:space="0" w:color="12263F"/>
              <w:bottom w:val="single" w:sz="4" w:space="0" w:color="auto"/>
              <w:right w:val="single" w:sz="4" w:space="0" w:color="12263F"/>
              <w:tl2br w:val="nil"/>
              <w:tr2bl w:val="nil"/>
            </w:tcBorders>
            <w:shd w:val="clear" w:color="auto" w:fill="D9E2F3" w:themeFill="accent5" w:themeFillTint="33"/>
            <w:tcMar>
              <w:top w:w="113" w:type="dxa"/>
              <w:bottom w:w="113" w:type="dxa"/>
            </w:tcMar>
          </w:tcPr>
          <w:p w14:paraId="637A82F8" w14:textId="1BFB0AC8" w:rsidR="001D6C73" w:rsidRPr="009047BA" w:rsidRDefault="001D6C73">
            <w:pPr>
              <w:pStyle w:val="1bodycopy"/>
              <w:contextualSpacing/>
              <w:rPr>
                <w:rFonts w:ascii="Century Gothic" w:hAnsi="Century Gothic"/>
                <w:caps/>
                <w:color w:val="F8F8F8"/>
              </w:rPr>
            </w:pPr>
            <w:r w:rsidRPr="009047BA">
              <w:rPr>
                <w:rFonts w:ascii="Century Gothic" w:hAnsi="Century Gothic"/>
                <w:b/>
                <w:bCs/>
                <w:caps/>
              </w:rPr>
              <w:lastRenderedPageBreak/>
              <w:t>Document Review tracker</w:t>
            </w:r>
          </w:p>
        </w:tc>
      </w:tr>
      <w:tr w:rsidR="001D6C73" w:rsidRPr="009047BA" w14:paraId="19E98008" w14:textId="1A21C473" w:rsidTr="6B6CFAA8">
        <w:tc>
          <w:tcPr>
            <w:tcW w:w="2173" w:type="dxa"/>
            <w:tcBorders>
              <w:top w:val="single" w:sz="4" w:space="0" w:color="auto"/>
              <w:left w:val="single" w:sz="4" w:space="0" w:color="auto"/>
              <w:bottom w:val="single" w:sz="4" w:space="0" w:color="auto"/>
              <w:right w:val="single" w:sz="4" w:space="0" w:color="auto"/>
            </w:tcBorders>
            <w:shd w:val="clear" w:color="auto" w:fill="D9E2F3" w:themeFill="accent5" w:themeFillTint="33"/>
            <w:tcMar>
              <w:top w:w="113" w:type="dxa"/>
              <w:bottom w:w="113" w:type="dxa"/>
            </w:tcMar>
          </w:tcPr>
          <w:p w14:paraId="67B4D8CB" w14:textId="77777777" w:rsidR="001D6C73" w:rsidRPr="009047BA" w:rsidRDefault="001D6C73" w:rsidP="001D6C73">
            <w:pPr>
              <w:pStyle w:val="1bodycopy"/>
              <w:rPr>
                <w:rFonts w:ascii="Century Gothic" w:hAnsi="Century Gothic"/>
              </w:rPr>
            </w:pPr>
          </w:p>
        </w:tc>
        <w:tc>
          <w:tcPr>
            <w:tcW w:w="2044" w:type="dxa"/>
            <w:tcBorders>
              <w:top w:val="single" w:sz="4" w:space="0" w:color="auto"/>
              <w:left w:val="single" w:sz="4" w:space="0" w:color="auto"/>
              <w:bottom w:val="single" w:sz="4" w:space="0" w:color="auto"/>
              <w:right w:val="single" w:sz="4" w:space="0" w:color="auto"/>
            </w:tcBorders>
            <w:shd w:val="clear" w:color="auto" w:fill="D9E2F3" w:themeFill="accent5" w:themeFillTint="33"/>
            <w:tcMar>
              <w:top w:w="113" w:type="dxa"/>
              <w:bottom w:w="113" w:type="dxa"/>
            </w:tcMar>
          </w:tcPr>
          <w:p w14:paraId="1FEDDB55" w14:textId="32BD830E" w:rsidR="001D6C73" w:rsidRPr="001D6C73" w:rsidRDefault="001D6C73" w:rsidP="001D6C73">
            <w:pPr>
              <w:pStyle w:val="1bodycopy"/>
              <w:jc w:val="center"/>
              <w:rPr>
                <w:rFonts w:ascii="Century Gothic" w:hAnsi="Century Gothic"/>
                <w:b/>
                <w:bCs/>
              </w:rPr>
            </w:pPr>
            <w:r w:rsidRPr="001D6C73">
              <w:rPr>
                <w:rFonts w:ascii="Century Gothic" w:hAnsi="Century Gothic"/>
                <w:b/>
                <w:bCs/>
              </w:rPr>
              <w:t>Produced?</w:t>
            </w:r>
          </w:p>
        </w:tc>
        <w:tc>
          <w:tcPr>
            <w:tcW w:w="2044" w:type="dxa"/>
            <w:tcBorders>
              <w:top w:val="single" w:sz="4" w:space="0" w:color="auto"/>
              <w:left w:val="single" w:sz="4" w:space="0" w:color="auto"/>
              <w:bottom w:val="single" w:sz="4" w:space="0" w:color="auto"/>
              <w:right w:val="single" w:sz="4" w:space="0" w:color="auto"/>
            </w:tcBorders>
            <w:shd w:val="clear" w:color="auto" w:fill="D9E2F3" w:themeFill="accent5" w:themeFillTint="33"/>
            <w:tcMar>
              <w:top w:w="113" w:type="dxa"/>
              <w:bottom w:w="113" w:type="dxa"/>
            </w:tcMar>
          </w:tcPr>
          <w:p w14:paraId="030421D3" w14:textId="58298FA0" w:rsidR="001D6C73" w:rsidRPr="001D6C73" w:rsidRDefault="001D6C73" w:rsidP="001D6C73">
            <w:pPr>
              <w:pStyle w:val="1bodycopy"/>
              <w:jc w:val="center"/>
              <w:rPr>
                <w:rFonts w:ascii="Century Gothic" w:hAnsi="Century Gothic"/>
                <w:b/>
                <w:bCs/>
              </w:rPr>
            </w:pPr>
            <w:r w:rsidRPr="001D6C73">
              <w:rPr>
                <w:rFonts w:ascii="Century Gothic" w:hAnsi="Century Gothic"/>
                <w:b/>
                <w:bCs/>
              </w:rPr>
              <w:t>Available on your school website?</w:t>
            </w:r>
          </w:p>
        </w:tc>
        <w:tc>
          <w:tcPr>
            <w:tcW w:w="2044" w:type="dxa"/>
            <w:tcBorders>
              <w:top w:val="single" w:sz="4" w:space="0" w:color="auto"/>
              <w:left w:val="single" w:sz="4" w:space="0" w:color="auto"/>
              <w:bottom w:val="single" w:sz="4" w:space="0" w:color="auto"/>
              <w:right w:val="single" w:sz="4" w:space="0" w:color="auto"/>
            </w:tcBorders>
            <w:shd w:val="clear" w:color="auto" w:fill="D9E2F3" w:themeFill="accent5" w:themeFillTint="33"/>
            <w:tcMar>
              <w:top w:w="113" w:type="dxa"/>
              <w:bottom w:w="113" w:type="dxa"/>
            </w:tcMar>
          </w:tcPr>
          <w:p w14:paraId="50925C3D" w14:textId="4D77D4D3" w:rsidR="001D6C73" w:rsidRPr="001D6C73" w:rsidRDefault="001D6C73" w:rsidP="001D6C73">
            <w:pPr>
              <w:pStyle w:val="1bodycopy"/>
              <w:jc w:val="center"/>
              <w:rPr>
                <w:rFonts w:ascii="Century Gothic" w:hAnsi="Century Gothic"/>
                <w:b/>
                <w:bCs/>
              </w:rPr>
            </w:pPr>
            <w:r w:rsidRPr="001D6C73">
              <w:rPr>
                <w:rFonts w:ascii="Century Gothic" w:hAnsi="Century Gothic"/>
                <w:b/>
                <w:bCs/>
              </w:rPr>
              <w:t>Last reviewed</w:t>
            </w:r>
          </w:p>
        </w:tc>
        <w:tc>
          <w:tcPr>
            <w:tcW w:w="2044"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77700388" w14:textId="092C8B7B" w:rsidR="001D6C73" w:rsidRPr="001D6C73" w:rsidRDefault="001D6C73" w:rsidP="001D6C73">
            <w:pPr>
              <w:pStyle w:val="1bodycopy"/>
              <w:jc w:val="center"/>
              <w:rPr>
                <w:rFonts w:ascii="Century Gothic" w:hAnsi="Century Gothic"/>
                <w:b/>
                <w:bCs/>
              </w:rPr>
            </w:pPr>
            <w:r w:rsidRPr="001D6C73">
              <w:rPr>
                <w:rFonts w:ascii="Century Gothic" w:hAnsi="Century Gothic"/>
                <w:b/>
                <w:bCs/>
              </w:rPr>
              <w:t>Review date</w:t>
            </w:r>
          </w:p>
        </w:tc>
      </w:tr>
      <w:tr w:rsidR="001D6C73" w:rsidRPr="009047BA" w14:paraId="4FAEFD38" w14:textId="14E96350" w:rsidTr="6B6CFAA8">
        <w:trPr>
          <w:trHeight w:val="972"/>
        </w:trPr>
        <w:tc>
          <w:tcPr>
            <w:tcW w:w="2173" w:type="dxa"/>
            <w:tcBorders>
              <w:top w:val="single" w:sz="4" w:space="0" w:color="auto"/>
              <w:left w:val="single" w:sz="4" w:space="0" w:color="auto"/>
              <w:bottom w:val="single" w:sz="4" w:space="0" w:color="auto"/>
              <w:right w:val="single" w:sz="4" w:space="0" w:color="auto"/>
            </w:tcBorders>
            <w:shd w:val="clear" w:color="auto" w:fill="D9E2F3" w:themeFill="accent5" w:themeFillTint="33"/>
            <w:tcMar>
              <w:top w:w="113" w:type="dxa"/>
              <w:bottom w:w="113" w:type="dxa"/>
            </w:tcMar>
          </w:tcPr>
          <w:p w14:paraId="2DE184A8" w14:textId="38FE5636" w:rsidR="001D6C73" w:rsidRPr="009047BA" w:rsidRDefault="001D6C73" w:rsidP="001D6C73">
            <w:pPr>
              <w:pStyle w:val="1bodycopy"/>
              <w:rPr>
                <w:rFonts w:ascii="Century Gothic" w:hAnsi="Century Gothic"/>
                <w:b/>
                <w:bCs/>
              </w:rPr>
            </w:pPr>
            <w:r w:rsidRPr="009047BA">
              <w:rPr>
                <w:rFonts w:ascii="Century Gothic" w:hAnsi="Century Gothic"/>
                <w:b/>
                <w:bCs/>
              </w:rPr>
              <w:t>SEND Information report</w:t>
            </w:r>
          </w:p>
        </w:tc>
        <w:tc>
          <w:tcPr>
            <w:tcW w:w="2044"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02C55D70" w14:textId="6D41034E" w:rsidR="001D6C73" w:rsidRPr="008A111F" w:rsidRDefault="00BA5C91" w:rsidP="001D6C73">
            <w:pPr>
              <w:pStyle w:val="1bodycopy"/>
              <w:jc w:val="center"/>
              <w:rPr>
                <w:rFonts w:ascii="Century Gothic" w:hAnsi="Century Gothic"/>
              </w:rPr>
            </w:pPr>
            <w:r>
              <w:rPr>
                <w:rFonts w:ascii="Century Gothic" w:hAnsi="Century Gothic"/>
              </w:rPr>
              <w:t>Yes</w:t>
            </w:r>
          </w:p>
        </w:tc>
        <w:tc>
          <w:tcPr>
            <w:tcW w:w="2044"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689E33C7" w14:textId="72540C8A" w:rsidR="001D6C73" w:rsidRPr="008A111F" w:rsidRDefault="00765828" w:rsidP="001D6C73">
            <w:pPr>
              <w:pStyle w:val="1bodycopy"/>
              <w:jc w:val="center"/>
              <w:rPr>
                <w:rFonts w:ascii="Century Gothic" w:hAnsi="Century Gothic"/>
              </w:rPr>
            </w:pPr>
            <w:r>
              <w:rPr>
                <w:rFonts w:ascii="Century Gothic" w:hAnsi="Century Gothic"/>
              </w:rPr>
              <w:t>Yes</w:t>
            </w:r>
          </w:p>
        </w:tc>
        <w:tc>
          <w:tcPr>
            <w:tcW w:w="2044"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18354BF0" w14:textId="24925891" w:rsidR="001D6C73" w:rsidRPr="008A111F" w:rsidRDefault="00765828" w:rsidP="001D6C73">
            <w:pPr>
              <w:pStyle w:val="1bodycopy"/>
              <w:jc w:val="center"/>
              <w:rPr>
                <w:rFonts w:ascii="Century Gothic" w:hAnsi="Century Gothic"/>
              </w:rPr>
            </w:pPr>
            <w:r>
              <w:rPr>
                <w:rFonts w:ascii="Century Gothic" w:hAnsi="Century Gothic"/>
              </w:rPr>
              <w:t>October 2026</w:t>
            </w:r>
          </w:p>
        </w:tc>
        <w:tc>
          <w:tcPr>
            <w:tcW w:w="2044" w:type="dxa"/>
            <w:tcBorders>
              <w:top w:val="single" w:sz="4" w:space="0" w:color="auto"/>
              <w:left w:val="single" w:sz="4" w:space="0" w:color="auto"/>
              <w:bottom w:val="single" w:sz="4" w:space="0" w:color="auto"/>
              <w:right w:val="single" w:sz="4" w:space="0" w:color="auto"/>
            </w:tcBorders>
            <w:vAlign w:val="center"/>
          </w:tcPr>
          <w:p w14:paraId="1FA8D7DF" w14:textId="1FE58871" w:rsidR="001D6C73" w:rsidRPr="008A111F" w:rsidRDefault="00971E0C" w:rsidP="001D6C73">
            <w:pPr>
              <w:pStyle w:val="1bodycopy"/>
              <w:jc w:val="center"/>
              <w:rPr>
                <w:rFonts w:ascii="Century Gothic" w:hAnsi="Century Gothic"/>
              </w:rPr>
            </w:pPr>
            <w:r>
              <w:rPr>
                <w:rFonts w:ascii="Century Gothic" w:hAnsi="Century Gothic"/>
              </w:rPr>
              <w:t>July 2027</w:t>
            </w:r>
          </w:p>
        </w:tc>
      </w:tr>
      <w:tr w:rsidR="00902B30" w:rsidRPr="009047BA" w14:paraId="73601B47" w14:textId="3688E889" w:rsidTr="6B6CFAA8">
        <w:trPr>
          <w:trHeight w:val="728"/>
        </w:trPr>
        <w:tc>
          <w:tcPr>
            <w:tcW w:w="2173" w:type="dxa"/>
            <w:tcBorders>
              <w:top w:val="single" w:sz="4" w:space="0" w:color="auto"/>
              <w:left w:val="single" w:sz="4" w:space="0" w:color="auto"/>
              <w:bottom w:val="single" w:sz="4" w:space="0" w:color="auto"/>
              <w:right w:val="single" w:sz="4" w:space="0" w:color="auto"/>
            </w:tcBorders>
            <w:shd w:val="clear" w:color="auto" w:fill="D9E2F3" w:themeFill="accent5" w:themeFillTint="33"/>
            <w:tcMar>
              <w:top w:w="113" w:type="dxa"/>
              <w:bottom w:w="113" w:type="dxa"/>
            </w:tcMar>
          </w:tcPr>
          <w:p w14:paraId="07352EAE" w14:textId="698FF7CE" w:rsidR="00902B30" w:rsidRPr="009047BA" w:rsidRDefault="00902B30" w:rsidP="00902B30">
            <w:pPr>
              <w:pStyle w:val="1bodycopy"/>
              <w:rPr>
                <w:rFonts w:ascii="Century Gothic" w:hAnsi="Century Gothic"/>
                <w:b/>
                <w:bCs/>
              </w:rPr>
            </w:pPr>
            <w:r w:rsidRPr="009047BA">
              <w:rPr>
                <w:rFonts w:ascii="Century Gothic" w:hAnsi="Century Gothic"/>
                <w:b/>
                <w:bCs/>
              </w:rPr>
              <w:t>SEND Policy</w:t>
            </w:r>
          </w:p>
        </w:tc>
        <w:tc>
          <w:tcPr>
            <w:tcW w:w="2044"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4A600BCB" w14:textId="65CEA08A" w:rsidR="00902B30" w:rsidRPr="00D63BE7" w:rsidRDefault="00902B30" w:rsidP="00902B30">
            <w:pPr>
              <w:pStyle w:val="1bodycopy"/>
              <w:jc w:val="center"/>
              <w:rPr>
                <w:rFonts w:ascii="Century Gothic" w:hAnsi="Century Gothic"/>
              </w:rPr>
            </w:pPr>
            <w:r w:rsidRPr="00D63BE7">
              <w:rPr>
                <w:rFonts w:ascii="Century Gothic" w:hAnsi="Century Gothic"/>
              </w:rPr>
              <w:t>Yes- Trust wide policy</w:t>
            </w:r>
          </w:p>
        </w:tc>
        <w:tc>
          <w:tcPr>
            <w:tcW w:w="2044"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61B155F7" w14:textId="42F1C45F" w:rsidR="00902B30" w:rsidRPr="00D63BE7" w:rsidRDefault="00902B30" w:rsidP="00902B30">
            <w:pPr>
              <w:pStyle w:val="1bodycopy"/>
              <w:jc w:val="center"/>
              <w:rPr>
                <w:rFonts w:ascii="Century Gothic" w:hAnsi="Century Gothic"/>
              </w:rPr>
            </w:pPr>
            <w:r w:rsidRPr="00D63BE7">
              <w:rPr>
                <w:rFonts w:ascii="Century Gothic" w:hAnsi="Century Gothic"/>
              </w:rPr>
              <w:t>Yes</w:t>
            </w:r>
          </w:p>
        </w:tc>
        <w:tc>
          <w:tcPr>
            <w:tcW w:w="2044"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6B3BE228" w14:textId="566DADBC" w:rsidR="00902B30" w:rsidRPr="00D63BE7" w:rsidRDefault="00902B30" w:rsidP="00902B30">
            <w:pPr>
              <w:pStyle w:val="1bodycopy"/>
              <w:jc w:val="center"/>
              <w:rPr>
                <w:rFonts w:ascii="Century Gothic" w:hAnsi="Century Gothic"/>
              </w:rPr>
            </w:pPr>
            <w:r w:rsidRPr="00D63BE7">
              <w:rPr>
                <w:rFonts w:ascii="Century Gothic" w:hAnsi="Century Gothic"/>
              </w:rPr>
              <w:t>01/0</w:t>
            </w:r>
            <w:r w:rsidR="00971E0C">
              <w:rPr>
                <w:rFonts w:ascii="Century Gothic" w:hAnsi="Century Gothic"/>
              </w:rPr>
              <w:t>9</w:t>
            </w:r>
            <w:r w:rsidRPr="00D63BE7">
              <w:rPr>
                <w:rFonts w:ascii="Century Gothic" w:hAnsi="Century Gothic"/>
              </w:rPr>
              <w:t>/2025</w:t>
            </w:r>
          </w:p>
        </w:tc>
        <w:tc>
          <w:tcPr>
            <w:tcW w:w="2044" w:type="dxa"/>
            <w:tcBorders>
              <w:top w:val="single" w:sz="4" w:space="0" w:color="auto"/>
              <w:left w:val="single" w:sz="4" w:space="0" w:color="auto"/>
              <w:bottom w:val="single" w:sz="4" w:space="0" w:color="auto"/>
              <w:right w:val="single" w:sz="4" w:space="0" w:color="auto"/>
            </w:tcBorders>
            <w:vAlign w:val="center"/>
          </w:tcPr>
          <w:p w14:paraId="40974B73" w14:textId="409A08F0" w:rsidR="00902B30" w:rsidRPr="00D63BE7" w:rsidRDefault="00902B30" w:rsidP="00902B30">
            <w:pPr>
              <w:pStyle w:val="1bodycopy"/>
              <w:jc w:val="center"/>
              <w:rPr>
                <w:rFonts w:ascii="Century Gothic" w:hAnsi="Century Gothic"/>
              </w:rPr>
            </w:pPr>
            <w:r w:rsidRPr="00D63BE7">
              <w:rPr>
                <w:rFonts w:ascii="Century Gothic" w:hAnsi="Century Gothic"/>
              </w:rPr>
              <w:t>01/09/2026</w:t>
            </w:r>
          </w:p>
        </w:tc>
      </w:tr>
      <w:tr w:rsidR="00902B30" w:rsidRPr="009047BA" w14:paraId="2E04335A" w14:textId="64B05707" w:rsidTr="6B6CFAA8">
        <w:trPr>
          <w:trHeight w:val="953"/>
        </w:trPr>
        <w:tc>
          <w:tcPr>
            <w:tcW w:w="2173" w:type="dxa"/>
            <w:tcBorders>
              <w:top w:val="single" w:sz="4" w:space="0" w:color="auto"/>
              <w:left w:val="single" w:sz="4" w:space="0" w:color="auto"/>
              <w:bottom w:val="single" w:sz="4" w:space="0" w:color="auto"/>
              <w:right w:val="single" w:sz="4" w:space="0" w:color="auto"/>
            </w:tcBorders>
            <w:shd w:val="clear" w:color="auto" w:fill="D9E2F3" w:themeFill="accent5" w:themeFillTint="33"/>
            <w:tcMar>
              <w:top w:w="113" w:type="dxa"/>
              <w:bottom w:w="113" w:type="dxa"/>
            </w:tcMar>
          </w:tcPr>
          <w:p w14:paraId="490371A5" w14:textId="7D70E22C" w:rsidR="00902B30" w:rsidRPr="009047BA" w:rsidRDefault="00902B30" w:rsidP="00902B30">
            <w:pPr>
              <w:pStyle w:val="1bodycopy"/>
              <w:rPr>
                <w:rFonts w:ascii="Century Gothic" w:hAnsi="Century Gothic"/>
                <w:b/>
                <w:bCs/>
              </w:rPr>
            </w:pPr>
            <w:r w:rsidRPr="009047BA">
              <w:rPr>
                <w:rFonts w:ascii="Century Gothic" w:hAnsi="Century Gothic"/>
                <w:b/>
                <w:bCs/>
              </w:rPr>
              <w:t xml:space="preserve">Supporting Pupils with </w:t>
            </w:r>
            <w:r w:rsidR="00A36272">
              <w:rPr>
                <w:rFonts w:ascii="Century Gothic" w:hAnsi="Century Gothic"/>
                <w:b/>
                <w:bCs/>
              </w:rPr>
              <w:t>M</w:t>
            </w:r>
            <w:r w:rsidRPr="009047BA">
              <w:rPr>
                <w:rFonts w:ascii="Century Gothic" w:hAnsi="Century Gothic"/>
                <w:b/>
                <w:bCs/>
              </w:rPr>
              <w:t xml:space="preserve">edical </w:t>
            </w:r>
            <w:r w:rsidR="00A36272">
              <w:rPr>
                <w:rFonts w:ascii="Century Gothic" w:hAnsi="Century Gothic"/>
                <w:b/>
                <w:bCs/>
              </w:rPr>
              <w:t>C</w:t>
            </w:r>
            <w:r w:rsidRPr="009047BA">
              <w:rPr>
                <w:rFonts w:ascii="Century Gothic" w:hAnsi="Century Gothic"/>
                <w:b/>
                <w:bCs/>
              </w:rPr>
              <w:t>onditions Policy</w:t>
            </w:r>
          </w:p>
        </w:tc>
        <w:tc>
          <w:tcPr>
            <w:tcW w:w="2044"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642B78D2" w14:textId="2C75BDFF" w:rsidR="00902B30" w:rsidRPr="00D63BE7" w:rsidRDefault="7BEF9EB6" w:rsidP="00902B30">
            <w:pPr>
              <w:pStyle w:val="1bodycopy"/>
              <w:jc w:val="center"/>
              <w:rPr>
                <w:rFonts w:ascii="Century Gothic" w:hAnsi="Century Gothic"/>
              </w:rPr>
            </w:pPr>
            <w:r w:rsidRPr="6B6CFAA8">
              <w:rPr>
                <w:rFonts w:ascii="Century Gothic" w:hAnsi="Century Gothic"/>
              </w:rPr>
              <w:t>Yes</w:t>
            </w:r>
            <w:r w:rsidR="1EFB3002" w:rsidRPr="6B6CFAA8">
              <w:rPr>
                <w:rFonts w:ascii="Century Gothic" w:hAnsi="Century Gothic"/>
              </w:rPr>
              <w:t xml:space="preserve"> –</w:t>
            </w:r>
            <w:r w:rsidR="7C3DDE0C" w:rsidRPr="6B6CFAA8">
              <w:rPr>
                <w:rFonts w:ascii="Century Gothic" w:hAnsi="Century Gothic"/>
              </w:rPr>
              <w:t>Trust</w:t>
            </w:r>
            <w:r w:rsidR="1EFB3002" w:rsidRPr="6B6CFAA8">
              <w:rPr>
                <w:rFonts w:ascii="Century Gothic" w:hAnsi="Century Gothic"/>
              </w:rPr>
              <w:t xml:space="preserve"> wide policy</w:t>
            </w:r>
          </w:p>
        </w:tc>
        <w:tc>
          <w:tcPr>
            <w:tcW w:w="2044"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72C6F571" w14:textId="52E2F3ED" w:rsidR="00902B30" w:rsidRPr="00D63BE7" w:rsidRDefault="1A143FF4" w:rsidP="00902B30">
            <w:pPr>
              <w:pStyle w:val="1bodycopy"/>
              <w:jc w:val="center"/>
              <w:rPr>
                <w:rFonts w:ascii="Century Gothic" w:hAnsi="Century Gothic"/>
              </w:rPr>
            </w:pPr>
            <w:r w:rsidRPr="6B6CFAA8">
              <w:rPr>
                <w:rFonts w:ascii="Century Gothic" w:hAnsi="Century Gothic"/>
              </w:rPr>
              <w:t>Yes</w:t>
            </w:r>
          </w:p>
        </w:tc>
        <w:tc>
          <w:tcPr>
            <w:tcW w:w="2044"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55C2D222" w14:textId="5EBC6412" w:rsidR="00902B30" w:rsidRPr="00D63BE7" w:rsidRDefault="009C1FBE" w:rsidP="00902B30">
            <w:pPr>
              <w:pStyle w:val="1bodycopy"/>
              <w:jc w:val="center"/>
              <w:rPr>
                <w:rFonts w:ascii="Century Gothic" w:hAnsi="Century Gothic"/>
              </w:rPr>
            </w:pPr>
            <w:r>
              <w:rPr>
                <w:rFonts w:ascii="Century Gothic" w:hAnsi="Century Gothic"/>
              </w:rPr>
              <w:t>25/02/25</w:t>
            </w:r>
          </w:p>
        </w:tc>
        <w:tc>
          <w:tcPr>
            <w:tcW w:w="2044" w:type="dxa"/>
            <w:tcBorders>
              <w:top w:val="single" w:sz="4" w:space="0" w:color="auto"/>
              <w:left w:val="single" w:sz="4" w:space="0" w:color="auto"/>
              <w:bottom w:val="single" w:sz="4" w:space="0" w:color="auto"/>
              <w:right w:val="single" w:sz="4" w:space="0" w:color="auto"/>
            </w:tcBorders>
            <w:vAlign w:val="center"/>
          </w:tcPr>
          <w:p w14:paraId="4B6FD686" w14:textId="16CF079B" w:rsidR="00902B30" w:rsidRPr="00D63BE7" w:rsidRDefault="009C1FBE" w:rsidP="00902B30">
            <w:pPr>
              <w:pStyle w:val="1bodycopy"/>
              <w:jc w:val="center"/>
              <w:rPr>
                <w:rFonts w:ascii="Century Gothic" w:hAnsi="Century Gothic"/>
              </w:rPr>
            </w:pPr>
            <w:r>
              <w:rPr>
                <w:rFonts w:ascii="Century Gothic" w:hAnsi="Century Gothic"/>
              </w:rPr>
              <w:t>25/05/27</w:t>
            </w:r>
          </w:p>
        </w:tc>
      </w:tr>
      <w:tr w:rsidR="00902B30" w:rsidRPr="009047BA" w14:paraId="428BCCE9" w14:textId="77777777" w:rsidTr="6B6CFAA8">
        <w:tc>
          <w:tcPr>
            <w:tcW w:w="2173" w:type="dxa"/>
            <w:tcBorders>
              <w:top w:val="single" w:sz="4" w:space="0" w:color="auto"/>
              <w:left w:val="single" w:sz="4" w:space="0" w:color="auto"/>
              <w:bottom w:val="single" w:sz="4" w:space="0" w:color="auto"/>
              <w:right w:val="single" w:sz="4" w:space="0" w:color="auto"/>
            </w:tcBorders>
            <w:shd w:val="clear" w:color="auto" w:fill="D9E2F3" w:themeFill="accent5" w:themeFillTint="33"/>
            <w:tcMar>
              <w:top w:w="113" w:type="dxa"/>
              <w:bottom w:w="113" w:type="dxa"/>
            </w:tcMar>
          </w:tcPr>
          <w:p w14:paraId="7AE29279" w14:textId="6E96A4AB" w:rsidR="00902B30" w:rsidRPr="009047BA" w:rsidRDefault="00902B30" w:rsidP="00902B30">
            <w:pPr>
              <w:pStyle w:val="1bodycopy"/>
              <w:rPr>
                <w:rFonts w:ascii="Century Gothic" w:hAnsi="Century Gothic"/>
                <w:b/>
                <w:bCs/>
              </w:rPr>
            </w:pPr>
            <w:r w:rsidRPr="009047BA">
              <w:rPr>
                <w:rFonts w:ascii="Century Gothic" w:hAnsi="Century Gothic"/>
                <w:b/>
                <w:bCs/>
              </w:rPr>
              <w:t>Accessibility Plan</w:t>
            </w:r>
          </w:p>
        </w:tc>
        <w:tc>
          <w:tcPr>
            <w:tcW w:w="2044"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611A18FA" w14:textId="7D493999" w:rsidR="00902B30" w:rsidRPr="00D63BE7" w:rsidRDefault="00BA5C91" w:rsidP="00902B30">
            <w:pPr>
              <w:pStyle w:val="1bodycopy"/>
              <w:jc w:val="center"/>
              <w:rPr>
                <w:rFonts w:ascii="Century Gothic" w:hAnsi="Century Gothic"/>
              </w:rPr>
            </w:pPr>
            <w:r>
              <w:rPr>
                <w:rFonts w:ascii="Century Gothic" w:hAnsi="Century Gothic"/>
              </w:rPr>
              <w:t>Yes</w:t>
            </w:r>
          </w:p>
        </w:tc>
        <w:tc>
          <w:tcPr>
            <w:tcW w:w="2044"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413D13C0" w14:textId="54C0A365" w:rsidR="00902B30" w:rsidRPr="00D63BE7" w:rsidRDefault="00BA5C91" w:rsidP="00902B30">
            <w:pPr>
              <w:pStyle w:val="1bodycopy"/>
              <w:jc w:val="center"/>
              <w:rPr>
                <w:rFonts w:ascii="Century Gothic" w:hAnsi="Century Gothic"/>
              </w:rPr>
            </w:pPr>
            <w:r>
              <w:rPr>
                <w:rFonts w:ascii="Century Gothic" w:hAnsi="Century Gothic"/>
              </w:rPr>
              <w:t>Yes</w:t>
            </w:r>
          </w:p>
        </w:tc>
        <w:tc>
          <w:tcPr>
            <w:tcW w:w="2044" w:type="dxa"/>
            <w:tcBorders>
              <w:top w:val="single" w:sz="4" w:space="0" w:color="auto"/>
              <w:left w:val="single" w:sz="4" w:space="0" w:color="auto"/>
              <w:bottom w:val="single" w:sz="4" w:space="0" w:color="auto"/>
              <w:right w:val="single" w:sz="4" w:space="0" w:color="auto"/>
            </w:tcBorders>
            <w:tcMar>
              <w:top w:w="113" w:type="dxa"/>
              <w:bottom w:w="113" w:type="dxa"/>
            </w:tcMar>
            <w:vAlign w:val="center"/>
          </w:tcPr>
          <w:p w14:paraId="5F2B79ED" w14:textId="5663377D" w:rsidR="00902B30" w:rsidRPr="00D63BE7" w:rsidRDefault="00A36272" w:rsidP="00902B30">
            <w:pPr>
              <w:pStyle w:val="1bodycopy"/>
              <w:jc w:val="center"/>
              <w:rPr>
                <w:rFonts w:ascii="Century Gothic" w:hAnsi="Century Gothic"/>
              </w:rPr>
            </w:pPr>
            <w:r>
              <w:rPr>
                <w:rFonts w:ascii="Century Gothic" w:hAnsi="Century Gothic"/>
              </w:rPr>
              <w:t>September 2025</w:t>
            </w:r>
          </w:p>
        </w:tc>
        <w:tc>
          <w:tcPr>
            <w:tcW w:w="2044" w:type="dxa"/>
            <w:tcBorders>
              <w:top w:val="single" w:sz="4" w:space="0" w:color="auto"/>
              <w:left w:val="single" w:sz="4" w:space="0" w:color="auto"/>
              <w:bottom w:val="single" w:sz="4" w:space="0" w:color="auto"/>
              <w:right w:val="single" w:sz="4" w:space="0" w:color="auto"/>
            </w:tcBorders>
            <w:vAlign w:val="center"/>
          </w:tcPr>
          <w:p w14:paraId="527CB65B" w14:textId="45634265" w:rsidR="00902B30" w:rsidRPr="00D63BE7" w:rsidRDefault="00A36272" w:rsidP="00902B30">
            <w:pPr>
              <w:pStyle w:val="1bodycopy"/>
              <w:jc w:val="center"/>
              <w:rPr>
                <w:rFonts w:ascii="Century Gothic" w:hAnsi="Century Gothic"/>
              </w:rPr>
            </w:pPr>
            <w:r>
              <w:rPr>
                <w:rFonts w:ascii="Century Gothic" w:hAnsi="Century Gothic"/>
              </w:rPr>
              <w:t>September 2027</w:t>
            </w:r>
          </w:p>
        </w:tc>
      </w:tr>
    </w:tbl>
    <w:p w14:paraId="76881738" w14:textId="77777777" w:rsidR="00E85388" w:rsidRPr="009047BA" w:rsidRDefault="00E85388" w:rsidP="00007401">
      <w:pPr>
        <w:rPr>
          <w:rFonts w:ascii="Century Gothic" w:hAnsi="Century Gothic"/>
        </w:rPr>
      </w:pPr>
    </w:p>
    <w:sectPr w:rsidR="00E85388" w:rsidRPr="009047BA" w:rsidSect="0078066C">
      <w:headerReference w:type="even" r:id="rId11"/>
      <w:headerReference w:type="default" r:id="rId12"/>
      <w:footerReference w:type="default" r:id="rId13"/>
      <w:headerReference w:type="first" r:id="rId14"/>
      <w:footerReference w:type="first" r:id="rId15"/>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10727" w14:textId="77777777" w:rsidR="00B62CD3" w:rsidRDefault="00B62CD3" w:rsidP="00626EDA">
      <w:r>
        <w:separator/>
      </w:r>
    </w:p>
  </w:endnote>
  <w:endnote w:type="continuationSeparator" w:id="0">
    <w:p w14:paraId="6DF4A1B5" w14:textId="77777777" w:rsidR="00B62CD3" w:rsidRDefault="00B62CD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45"/>
      <w:gridCol w:w="3245"/>
      <w:gridCol w:w="3245"/>
    </w:tblGrid>
    <w:tr w:rsidR="6B6CFAA8" w14:paraId="0F62B2DF" w14:textId="77777777" w:rsidTr="6B6CFAA8">
      <w:trPr>
        <w:trHeight w:val="300"/>
      </w:trPr>
      <w:tc>
        <w:tcPr>
          <w:tcW w:w="3245" w:type="dxa"/>
        </w:tcPr>
        <w:p w14:paraId="34F0A1F5" w14:textId="7E56D2BD" w:rsidR="6B6CFAA8" w:rsidRDefault="6B6CFAA8" w:rsidP="6B6CFAA8">
          <w:pPr>
            <w:pStyle w:val="Header"/>
            <w:ind w:left="-115"/>
          </w:pPr>
        </w:p>
      </w:tc>
      <w:tc>
        <w:tcPr>
          <w:tcW w:w="3245" w:type="dxa"/>
        </w:tcPr>
        <w:p w14:paraId="5EA2560C" w14:textId="4368F983" w:rsidR="6B6CFAA8" w:rsidRDefault="6B6CFAA8" w:rsidP="6B6CFAA8">
          <w:pPr>
            <w:pStyle w:val="Header"/>
            <w:jc w:val="center"/>
          </w:pPr>
        </w:p>
      </w:tc>
      <w:tc>
        <w:tcPr>
          <w:tcW w:w="3245" w:type="dxa"/>
        </w:tcPr>
        <w:p w14:paraId="45AE1828" w14:textId="6C466CB2" w:rsidR="6B6CFAA8" w:rsidRDefault="6B6CFAA8" w:rsidP="6B6CFAA8">
          <w:pPr>
            <w:pStyle w:val="Header"/>
            <w:ind w:right="-115"/>
            <w:jc w:val="right"/>
          </w:pPr>
        </w:p>
      </w:tc>
    </w:tr>
  </w:tbl>
  <w:p w14:paraId="3091672F" w14:textId="1DC8B364" w:rsidR="6B6CFAA8" w:rsidRDefault="6B6CFAA8" w:rsidP="6B6CFA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7C309"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503E" w:rsidRPr="00177722" w14:paraId="2C90178D" w14:textId="77777777" w:rsidTr="00332595">
      <w:tc>
        <w:tcPr>
          <w:tcW w:w="6379" w:type="dxa"/>
        </w:tcPr>
        <w:p w14:paraId="6CB1DE59" w14:textId="77777777" w:rsidR="00D0043C" w:rsidRPr="00D0043C" w:rsidRDefault="00D0043C" w:rsidP="00D0043C">
          <w:pPr>
            <w:rPr>
              <w:rFonts w:eastAsia="Times New Roman"/>
              <w:sz w:val="16"/>
              <w:szCs w:val="16"/>
              <w:lang w:val="en-GB" w:eastAsia="en-GB"/>
            </w:rPr>
          </w:pPr>
          <w:r w:rsidRPr="00D0043C">
            <w:rPr>
              <w:rFonts w:eastAsia="Times New Roman" w:cs="Arial"/>
              <w:color w:val="7C7C7C"/>
              <w:sz w:val="16"/>
              <w:szCs w:val="16"/>
              <w:bdr w:val="none" w:sz="0" w:space="0" w:color="auto" w:frame="1"/>
            </w:rPr>
            <w:t xml:space="preserve">Get the knowledge you need to act at </w:t>
          </w:r>
          <w:hyperlink r:id="rId1" w:history="1">
            <w:r w:rsidRPr="00D0043C">
              <w:rPr>
                <w:rStyle w:val="Hyperlink"/>
                <w:rFonts w:cs="Arial"/>
                <w:color w:val="7C7C7C"/>
                <w:sz w:val="16"/>
                <w:szCs w:val="16"/>
              </w:rPr>
              <w:t>thekeysupport.com/leaders</w:t>
            </w:r>
          </w:hyperlink>
        </w:p>
        <w:p w14:paraId="7EABF15E" w14:textId="77777777" w:rsidR="0092503E" w:rsidRPr="002F3163" w:rsidRDefault="00D0043C" w:rsidP="00D0043C">
          <w:pPr>
            <w:shd w:val="clear" w:color="auto" w:fill="FFFFFF"/>
            <w:textAlignment w:val="baseline"/>
            <w:rPr>
              <w:rFonts w:eastAsia="Times New Roman" w:cs="Arial"/>
              <w:color w:val="7C7C7C"/>
              <w:sz w:val="16"/>
              <w:szCs w:val="16"/>
            </w:rPr>
          </w:pPr>
          <w:r w:rsidRPr="00D0043C">
            <w:rPr>
              <w:color w:val="7C7C7C"/>
              <w:sz w:val="16"/>
              <w:szCs w:val="16"/>
            </w:rPr>
            <w:t xml:space="preserve">© The Key </w:t>
          </w:r>
          <w:r w:rsidRPr="00D0043C">
            <w:rPr>
              <w:rStyle w:val="FooterChar"/>
              <w:rFonts w:eastAsia="MS Mincho"/>
              <w:color w:val="7C7C7C"/>
            </w:rPr>
            <w:t>Support</w:t>
          </w:r>
          <w:r w:rsidRPr="00D0043C">
            <w:rPr>
              <w:color w:val="7C7C7C"/>
              <w:sz w:val="16"/>
              <w:szCs w:val="16"/>
            </w:rPr>
            <w:t xml:space="preserve"> Services Ltd | For terms of use, visit </w:t>
          </w:r>
          <w:hyperlink r:id="rId2" w:tgtFrame="_blank" w:history="1">
            <w:r w:rsidRPr="00D0043C">
              <w:rPr>
                <w:rStyle w:val="Hyperlink"/>
                <w:color w:val="7C7C7C"/>
                <w:sz w:val="16"/>
                <w:szCs w:val="16"/>
              </w:rPr>
              <w:t>thekeysupport.com/terms</w:t>
            </w:r>
          </w:hyperlink>
        </w:p>
      </w:tc>
      <w:tc>
        <w:tcPr>
          <w:tcW w:w="3402" w:type="dxa"/>
        </w:tcPr>
        <w:p w14:paraId="255798DD" w14:textId="77777777" w:rsidR="0092503E" w:rsidRPr="00177722" w:rsidRDefault="00222DFF" w:rsidP="0092503E">
          <w:pPr>
            <w:shd w:val="clear" w:color="auto" w:fill="FFFFFF"/>
            <w:jc w:val="right"/>
            <w:textAlignment w:val="baseline"/>
            <w:rPr>
              <w:rFonts w:eastAsia="Times New Roman" w:cs="Arial"/>
              <w:color w:val="BFBFBF"/>
              <w:sz w:val="17"/>
              <w:szCs w:val="17"/>
              <w:bdr w:val="none" w:sz="0" w:space="0" w:color="auto" w:frame="1"/>
            </w:rPr>
          </w:pPr>
          <w:r w:rsidRPr="00B460AE">
            <w:rPr>
              <w:rFonts w:eastAsia="Times New Roman" w:cs="Arial"/>
              <w:noProof/>
              <w:color w:val="BFBFBF"/>
              <w:sz w:val="17"/>
              <w:szCs w:val="17"/>
              <w:bdr w:val="none" w:sz="0" w:space="0" w:color="auto" w:frame="1"/>
              <w:lang w:val="en-GB" w:eastAsia="en-GB"/>
            </w:rPr>
            <w:drawing>
              <wp:inline distT="0" distB="0" distL="0" distR="0" wp14:anchorId="5B400360" wp14:editId="41CE5A62">
                <wp:extent cx="1676400" cy="297180"/>
                <wp:effectExtent l="0" t="0" r="0" b="7620"/>
                <wp:docPr id="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con&#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6400" cy="297180"/>
                        </a:xfrm>
                        <a:prstGeom prst="rect">
                          <a:avLst/>
                        </a:prstGeom>
                        <a:noFill/>
                        <a:ln>
                          <a:noFill/>
                        </a:ln>
                      </pic:spPr>
                    </pic:pic>
                  </a:graphicData>
                </a:graphic>
              </wp:inline>
            </w:drawing>
          </w:r>
        </w:p>
      </w:tc>
    </w:tr>
  </w:tbl>
  <w:p w14:paraId="2EE437B8" w14:textId="77777777" w:rsidR="00874C73" w:rsidRDefault="00874C73">
    <w:pPr>
      <w:pStyle w:val="Footer"/>
    </w:pPr>
  </w:p>
  <w:p w14:paraId="043A49DE" w14:textId="77777777" w:rsidR="00874C73" w:rsidRDefault="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B2FFE">
      <w:rPr>
        <w:noProof/>
        <w:color w:val="auto"/>
      </w:rPr>
      <w:t>1</w:t>
    </w:r>
    <w:r w:rsidRPr="00874C73">
      <w:rPr>
        <w:noProof/>
        <w:color w:val="auto"/>
      </w:rPr>
      <w:fldChar w:fldCharType="end"/>
    </w:r>
  </w:p>
  <w:p w14:paraId="4B3069B8"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99958" w14:textId="77777777" w:rsidR="00B62CD3" w:rsidRDefault="00B62CD3" w:rsidP="00626EDA">
      <w:r>
        <w:separator/>
      </w:r>
    </w:p>
  </w:footnote>
  <w:footnote w:type="continuationSeparator" w:id="0">
    <w:p w14:paraId="2E394103" w14:textId="77777777" w:rsidR="00B62CD3" w:rsidRDefault="00B62CD3"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2CF41" w14:textId="77777777" w:rsidR="00FE3F15" w:rsidRDefault="00222DFF">
    <w:r>
      <w:rPr>
        <w:noProof/>
        <w:lang w:val="en-GB" w:eastAsia="en-GB"/>
      </w:rPr>
      <w:drawing>
        <wp:anchor distT="0" distB="0" distL="114300" distR="114300" simplePos="0" relativeHeight="251656192" behindDoc="1" locked="0" layoutInCell="1" allowOverlap="1" wp14:anchorId="7B0B88B5" wp14:editId="023E65EF">
          <wp:simplePos x="0" y="0"/>
          <wp:positionH relativeFrom="margin">
            <wp:align>center</wp:align>
          </wp:positionH>
          <wp:positionV relativeFrom="margin">
            <wp:align>center</wp:align>
          </wp:positionV>
          <wp:extent cx="7558405" cy="10695940"/>
          <wp:effectExtent l="0" t="0" r="4445" b="0"/>
          <wp:wrapNone/>
          <wp:docPr id="3"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62CD3">
      <w:rPr>
        <w:noProof/>
      </w:rPr>
      <w:pict w14:anchorId="016D9A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style="position:absolute;margin-left:0;margin-top:0;width:595.15pt;height:842.2pt;z-index:-251657216;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E8339" w14:textId="3200AAAE" w:rsidR="00FE3F15" w:rsidRDefault="00E811EF" w:rsidP="6B6CFAA8">
    <w:pPr>
      <w:tabs>
        <w:tab w:val="left" w:pos="8136"/>
      </w:tabs>
      <w:jc w:val="right"/>
    </w:pPr>
    <w:r>
      <w:rPr>
        <w:noProof/>
      </w:rPr>
      <w:drawing>
        <wp:anchor distT="0" distB="0" distL="114300" distR="114300" simplePos="0" relativeHeight="251657216" behindDoc="0" locked="0" layoutInCell="1" allowOverlap="1" wp14:anchorId="2FB2759B" wp14:editId="70EBD46A">
          <wp:simplePos x="0" y="0"/>
          <wp:positionH relativeFrom="column">
            <wp:align>right</wp:align>
          </wp:positionH>
          <wp:positionV relativeFrom="paragraph">
            <wp:posOffset>-239395</wp:posOffset>
          </wp:positionV>
          <wp:extent cx="624840" cy="624840"/>
          <wp:effectExtent l="0" t="0" r="3810" b="3810"/>
          <wp:wrapSquare wrapText="bothSides"/>
          <wp:docPr id="852226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226460" name=""/>
                  <pic:cNvPicPr/>
                </pic:nvPicPr>
                <pic:blipFill>
                  <a:blip r:embed="rId1">
                    <a:extLst>
                      <a:ext uri="{28A0092B-C50C-407E-A947-70E740481C1C}">
                        <a14:useLocalDpi xmlns:a14="http://schemas.microsoft.com/office/drawing/2010/main" val="0"/>
                      </a:ext>
                    </a:extLst>
                  </a:blip>
                  <a:stretch>
                    <a:fillRect/>
                  </a:stretch>
                </pic:blipFill>
                <pic:spPr>
                  <a:xfrm>
                    <a:off x="0" y="0"/>
                    <a:ext cx="624840" cy="624840"/>
                  </a:xfrm>
                  <a:prstGeom prst="rect">
                    <a:avLst/>
                  </a:prstGeom>
                </pic:spPr>
              </pic:pic>
            </a:graphicData>
          </a:graphic>
          <wp14:sizeRelH relativeFrom="margin">
            <wp14:pctWidth>0</wp14:pctWidth>
          </wp14:sizeRelH>
          <wp14:sizeRelV relativeFrom="margin">
            <wp14:pctHeight>0</wp14:pctHeight>
          </wp14:sizeRelV>
        </wp:anchor>
      </w:drawing>
    </w:r>
    <w:r>
      <w:tab/>
    </w:r>
    <w:r w:rsidR="6B6CFAA8">
      <w:rPr>
        <w:noProof/>
      </w:rPr>
      <w:drawing>
        <wp:anchor distT="0" distB="0" distL="114300" distR="114300" simplePos="0" relativeHeight="251658240" behindDoc="0" locked="0" layoutInCell="1" allowOverlap="1" wp14:anchorId="36C46796" wp14:editId="733B492E">
          <wp:simplePos x="0" y="0"/>
          <wp:positionH relativeFrom="column">
            <wp:align>left</wp:align>
          </wp:positionH>
          <wp:positionV relativeFrom="paragraph">
            <wp:posOffset>0</wp:posOffset>
          </wp:positionV>
          <wp:extent cx="632604" cy="838200"/>
          <wp:effectExtent l="0" t="0" r="0" b="0"/>
          <wp:wrapSquare wrapText="bothSides"/>
          <wp:docPr id="1862331366" name="drawing" title="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847404" name="Picture 1771847404"/>
                  <pic:cNvPicPr/>
                </pic:nvPicPr>
                <pic:blipFill>
                  <a:blip r:embed="rId2">
                    <a:extLst>
                      <a:ext uri="{28A0092B-C50C-407E-A947-70E740481C1C}">
                        <a14:useLocalDpi xmlns:a14="http://schemas.microsoft.com/office/drawing/2010/main"/>
                      </a:ext>
                    </a:extLst>
                  </a:blip>
                  <a:stretch>
                    <a:fillRect/>
                  </a:stretch>
                </pic:blipFill>
                <pic:spPr>
                  <a:xfrm>
                    <a:off x="0" y="0"/>
                    <a:ext cx="632604" cy="8382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391AC" w14:textId="77777777" w:rsidR="00FE3F15" w:rsidRDefault="00FE3F15"/>
  <w:p w14:paraId="16D8563E"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09837597" o:spid="_x0000_i1025" type="#_x0000_t75" style="width:36pt;height:30pt;visibility:visible" o:bullet="t">
        <v:imagedata r:id="rId1" o:title=""/>
      </v:shape>
    </w:pict>
  </w:numPicBullet>
  <w:numPicBullet w:numPicBulletId="1">
    <w:pict>
      <v:shape id="Picture 806447056" o:spid="_x0000_i1026" type="#_x0000_t75" style="width:30pt;height:30pt;visibility:visible" o:bullet="t">
        <v:imagedata r:id="rId2" o:title=""/>
      </v:shape>
    </w:pict>
  </w:numPicBullet>
  <w:numPicBullet w:numPicBulletId="2">
    <w:pict>
      <v:shape id="Picture 445407416" o:spid="_x0000_i1027" type="#_x0000_t75" style="width:209.45pt;height:332.2pt;visibility:visible" o:bullet="t">
        <v:imagedata r:id="rId3" o:title=""/>
      </v:shape>
    </w:pict>
  </w:numPicBullet>
  <w:numPicBullet w:numPicBulletId="3">
    <w:pict>
      <v:shape id="Picture 344609827" o:spid="_x0000_i1028" type="#_x0000_t75" style="width:209.45pt;height:332.2pt;visibility:visible" o:bullet="t">
        <v:imagedata r:id="rId4" o:title=""/>
      </v:shape>
    </w:pict>
  </w:numPicBullet>
  <w:abstractNum w:abstractNumId="0"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6173B3"/>
    <w:multiLevelType w:val="hybridMultilevel"/>
    <w:tmpl w:val="F7D2C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4254DA"/>
    <w:multiLevelType w:val="hybridMultilevel"/>
    <w:tmpl w:val="9558F892"/>
    <w:lvl w:ilvl="0" w:tplc="B440A328">
      <w:start w:val="1"/>
      <w:numFmt w:val="bullet"/>
      <w:pStyle w:val="4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BC6965"/>
    <w:multiLevelType w:val="hybridMultilevel"/>
    <w:tmpl w:val="06125666"/>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407024736">
    <w:abstractNumId w:val="6"/>
  </w:num>
  <w:num w:numId="2" w16cid:durableId="2086873151">
    <w:abstractNumId w:val="2"/>
  </w:num>
  <w:num w:numId="3" w16cid:durableId="597711125">
    <w:abstractNumId w:val="0"/>
  </w:num>
  <w:num w:numId="4" w16cid:durableId="1239292292">
    <w:abstractNumId w:val="4"/>
  </w:num>
  <w:num w:numId="5" w16cid:durableId="2058700665">
    <w:abstractNumId w:val="1"/>
  </w:num>
  <w:num w:numId="6" w16cid:durableId="1981497766">
    <w:abstractNumId w:val="8"/>
  </w:num>
  <w:num w:numId="7" w16cid:durableId="1325665643">
    <w:abstractNumId w:val="5"/>
  </w:num>
  <w:num w:numId="8" w16cid:durableId="475491861">
    <w:abstractNumId w:val="7"/>
  </w:num>
  <w:num w:numId="9" w16cid:durableId="2734024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794"/>
    <w:rsid w:val="00007401"/>
    <w:rsid w:val="00010A71"/>
    <w:rsid w:val="00015B1A"/>
    <w:rsid w:val="0002060C"/>
    <w:rsid w:val="0002254B"/>
    <w:rsid w:val="00027055"/>
    <w:rsid w:val="0004337E"/>
    <w:rsid w:val="00045F1B"/>
    <w:rsid w:val="000506B1"/>
    <w:rsid w:val="0008068E"/>
    <w:rsid w:val="00082050"/>
    <w:rsid w:val="000833A4"/>
    <w:rsid w:val="000967BB"/>
    <w:rsid w:val="000974B4"/>
    <w:rsid w:val="000A42A9"/>
    <w:rsid w:val="000A569F"/>
    <w:rsid w:val="000B2144"/>
    <w:rsid w:val="000B77E5"/>
    <w:rsid w:val="000E259A"/>
    <w:rsid w:val="000E6728"/>
    <w:rsid w:val="000E6BC1"/>
    <w:rsid w:val="000F5932"/>
    <w:rsid w:val="00111DE2"/>
    <w:rsid w:val="001137D4"/>
    <w:rsid w:val="00114C17"/>
    <w:rsid w:val="00117727"/>
    <w:rsid w:val="00125CB8"/>
    <w:rsid w:val="001342DB"/>
    <w:rsid w:val="001357C9"/>
    <w:rsid w:val="001359CD"/>
    <w:rsid w:val="001421DB"/>
    <w:rsid w:val="001468BA"/>
    <w:rsid w:val="0015166F"/>
    <w:rsid w:val="00156F7B"/>
    <w:rsid w:val="001864DE"/>
    <w:rsid w:val="001872AB"/>
    <w:rsid w:val="00187B8A"/>
    <w:rsid w:val="0019212F"/>
    <w:rsid w:val="00196C11"/>
    <w:rsid w:val="00196CB9"/>
    <w:rsid w:val="001C13DA"/>
    <w:rsid w:val="001C3F60"/>
    <w:rsid w:val="001D563F"/>
    <w:rsid w:val="001D6C73"/>
    <w:rsid w:val="001E3CA3"/>
    <w:rsid w:val="001F3B49"/>
    <w:rsid w:val="001F5FDB"/>
    <w:rsid w:val="00200633"/>
    <w:rsid w:val="00222DFF"/>
    <w:rsid w:val="00235450"/>
    <w:rsid w:val="00243206"/>
    <w:rsid w:val="00245BEA"/>
    <w:rsid w:val="00265ECB"/>
    <w:rsid w:val="00275D5E"/>
    <w:rsid w:val="002764CD"/>
    <w:rsid w:val="00281973"/>
    <w:rsid w:val="002B61F2"/>
    <w:rsid w:val="002C4C82"/>
    <w:rsid w:val="002C75E3"/>
    <w:rsid w:val="002F3163"/>
    <w:rsid w:val="0030115E"/>
    <w:rsid w:val="00303690"/>
    <w:rsid w:val="00303816"/>
    <w:rsid w:val="0031003A"/>
    <w:rsid w:val="003155FC"/>
    <w:rsid w:val="00320ED8"/>
    <w:rsid w:val="00332595"/>
    <w:rsid w:val="00332EBE"/>
    <w:rsid w:val="003365A2"/>
    <w:rsid w:val="003541B6"/>
    <w:rsid w:val="0035588A"/>
    <w:rsid w:val="00385FC0"/>
    <w:rsid w:val="003877DB"/>
    <w:rsid w:val="0039383F"/>
    <w:rsid w:val="003B0117"/>
    <w:rsid w:val="003B63F1"/>
    <w:rsid w:val="003C7CB3"/>
    <w:rsid w:val="003F2BD9"/>
    <w:rsid w:val="003F679F"/>
    <w:rsid w:val="003F7F7C"/>
    <w:rsid w:val="004077F0"/>
    <w:rsid w:val="00426F5C"/>
    <w:rsid w:val="004379B7"/>
    <w:rsid w:val="0044665E"/>
    <w:rsid w:val="00456F5D"/>
    <w:rsid w:val="0046077F"/>
    <w:rsid w:val="00460DF1"/>
    <w:rsid w:val="00464F40"/>
    <w:rsid w:val="00473CA6"/>
    <w:rsid w:val="0048050F"/>
    <w:rsid w:val="00481413"/>
    <w:rsid w:val="00491004"/>
    <w:rsid w:val="004919B7"/>
    <w:rsid w:val="0049204B"/>
    <w:rsid w:val="00492BB3"/>
    <w:rsid w:val="004944EE"/>
    <w:rsid w:val="00497B58"/>
    <w:rsid w:val="004A49AA"/>
    <w:rsid w:val="004B2FFE"/>
    <w:rsid w:val="004B3C9A"/>
    <w:rsid w:val="004D15C0"/>
    <w:rsid w:val="00503EF6"/>
    <w:rsid w:val="00513171"/>
    <w:rsid w:val="005201D7"/>
    <w:rsid w:val="00527456"/>
    <w:rsid w:val="005304F5"/>
    <w:rsid w:val="00531C8C"/>
    <w:rsid w:val="00534BE2"/>
    <w:rsid w:val="00535374"/>
    <w:rsid w:val="005578C1"/>
    <w:rsid w:val="00564CD3"/>
    <w:rsid w:val="00566B82"/>
    <w:rsid w:val="00573834"/>
    <w:rsid w:val="00584A10"/>
    <w:rsid w:val="00590890"/>
    <w:rsid w:val="00597B91"/>
    <w:rsid w:val="00597ED1"/>
    <w:rsid w:val="005B4650"/>
    <w:rsid w:val="005B57C4"/>
    <w:rsid w:val="005B61BB"/>
    <w:rsid w:val="005B7AEA"/>
    <w:rsid w:val="005E0DEF"/>
    <w:rsid w:val="005E4B77"/>
    <w:rsid w:val="005F3D87"/>
    <w:rsid w:val="00614120"/>
    <w:rsid w:val="00626EDA"/>
    <w:rsid w:val="00653E79"/>
    <w:rsid w:val="006661B4"/>
    <w:rsid w:val="0068796A"/>
    <w:rsid w:val="00694C9D"/>
    <w:rsid w:val="006A2942"/>
    <w:rsid w:val="006A2A0F"/>
    <w:rsid w:val="006B4C6C"/>
    <w:rsid w:val="006B55B2"/>
    <w:rsid w:val="006D0E15"/>
    <w:rsid w:val="006D0E38"/>
    <w:rsid w:val="006D3DAD"/>
    <w:rsid w:val="006E44A2"/>
    <w:rsid w:val="006F05E4"/>
    <w:rsid w:val="006F1192"/>
    <w:rsid w:val="006F569D"/>
    <w:rsid w:val="006F76E3"/>
    <w:rsid w:val="006F7E8A"/>
    <w:rsid w:val="00700B4C"/>
    <w:rsid w:val="007070A1"/>
    <w:rsid w:val="00712B91"/>
    <w:rsid w:val="007158DD"/>
    <w:rsid w:val="00721F5B"/>
    <w:rsid w:val="007350EB"/>
    <w:rsid w:val="00735B7D"/>
    <w:rsid w:val="007526D6"/>
    <w:rsid w:val="00763CE7"/>
    <w:rsid w:val="00765828"/>
    <w:rsid w:val="00767676"/>
    <w:rsid w:val="0078066C"/>
    <w:rsid w:val="007971BB"/>
    <w:rsid w:val="007A2AE7"/>
    <w:rsid w:val="007B1D9F"/>
    <w:rsid w:val="007B21EB"/>
    <w:rsid w:val="007B533B"/>
    <w:rsid w:val="007C3114"/>
    <w:rsid w:val="007C5AC9"/>
    <w:rsid w:val="007D268D"/>
    <w:rsid w:val="007D5149"/>
    <w:rsid w:val="007E217D"/>
    <w:rsid w:val="007E417F"/>
    <w:rsid w:val="008017B5"/>
    <w:rsid w:val="0080784C"/>
    <w:rsid w:val="00810417"/>
    <w:rsid w:val="008116A6"/>
    <w:rsid w:val="00840071"/>
    <w:rsid w:val="008472C3"/>
    <w:rsid w:val="00865BA1"/>
    <w:rsid w:val="00871539"/>
    <w:rsid w:val="00872F88"/>
    <w:rsid w:val="00874C73"/>
    <w:rsid w:val="0087690E"/>
    <w:rsid w:val="008804DC"/>
    <w:rsid w:val="00880FDC"/>
    <w:rsid w:val="00890441"/>
    <w:rsid w:val="008941E7"/>
    <w:rsid w:val="008954AE"/>
    <w:rsid w:val="0089559E"/>
    <w:rsid w:val="008A111F"/>
    <w:rsid w:val="008A3C95"/>
    <w:rsid w:val="008A7C80"/>
    <w:rsid w:val="008B11FD"/>
    <w:rsid w:val="008C1253"/>
    <w:rsid w:val="008C1DA8"/>
    <w:rsid w:val="008C3534"/>
    <w:rsid w:val="008C563A"/>
    <w:rsid w:val="008F744A"/>
    <w:rsid w:val="009027DE"/>
    <w:rsid w:val="00902B30"/>
    <w:rsid w:val="00903FAD"/>
    <w:rsid w:val="009047BA"/>
    <w:rsid w:val="009176B3"/>
    <w:rsid w:val="0092503E"/>
    <w:rsid w:val="0092642F"/>
    <w:rsid w:val="009365EF"/>
    <w:rsid w:val="0094697D"/>
    <w:rsid w:val="009570D9"/>
    <w:rsid w:val="00960193"/>
    <w:rsid w:val="00971E0C"/>
    <w:rsid w:val="00977B0C"/>
    <w:rsid w:val="009A448F"/>
    <w:rsid w:val="009B36DB"/>
    <w:rsid w:val="009C0804"/>
    <w:rsid w:val="009C1FBE"/>
    <w:rsid w:val="009C5D85"/>
    <w:rsid w:val="009C6738"/>
    <w:rsid w:val="009F41C5"/>
    <w:rsid w:val="009F5889"/>
    <w:rsid w:val="009F7DEB"/>
    <w:rsid w:val="00A00921"/>
    <w:rsid w:val="00A36272"/>
    <w:rsid w:val="00A442A0"/>
    <w:rsid w:val="00A50E17"/>
    <w:rsid w:val="00A623CB"/>
    <w:rsid w:val="00A71AA5"/>
    <w:rsid w:val="00A93713"/>
    <w:rsid w:val="00AC7003"/>
    <w:rsid w:val="00AD2E32"/>
    <w:rsid w:val="00AD3A3A"/>
    <w:rsid w:val="00B03CEA"/>
    <w:rsid w:val="00B11EA7"/>
    <w:rsid w:val="00B35534"/>
    <w:rsid w:val="00B41CC7"/>
    <w:rsid w:val="00B42477"/>
    <w:rsid w:val="00B460AE"/>
    <w:rsid w:val="00B5518C"/>
    <w:rsid w:val="00B62CD3"/>
    <w:rsid w:val="00B64579"/>
    <w:rsid w:val="00B6679E"/>
    <w:rsid w:val="00B8287E"/>
    <w:rsid w:val="00B8702F"/>
    <w:rsid w:val="00B95F60"/>
    <w:rsid w:val="00BA5C91"/>
    <w:rsid w:val="00BC4170"/>
    <w:rsid w:val="00BD468C"/>
    <w:rsid w:val="00BD60B5"/>
    <w:rsid w:val="00BD793B"/>
    <w:rsid w:val="00BE019E"/>
    <w:rsid w:val="00BF20BC"/>
    <w:rsid w:val="00C016E7"/>
    <w:rsid w:val="00C127CC"/>
    <w:rsid w:val="00C407CA"/>
    <w:rsid w:val="00C419A3"/>
    <w:rsid w:val="00C4437D"/>
    <w:rsid w:val="00C51C6A"/>
    <w:rsid w:val="00C570E2"/>
    <w:rsid w:val="00C65836"/>
    <w:rsid w:val="00C8314B"/>
    <w:rsid w:val="00CA0E9C"/>
    <w:rsid w:val="00CC2794"/>
    <w:rsid w:val="00CC37EC"/>
    <w:rsid w:val="00CD2A86"/>
    <w:rsid w:val="00CE654E"/>
    <w:rsid w:val="00CF3514"/>
    <w:rsid w:val="00CF6F62"/>
    <w:rsid w:val="00D0043C"/>
    <w:rsid w:val="00D11C7E"/>
    <w:rsid w:val="00D2276E"/>
    <w:rsid w:val="00D24100"/>
    <w:rsid w:val="00D424BE"/>
    <w:rsid w:val="00D43143"/>
    <w:rsid w:val="00D455D0"/>
    <w:rsid w:val="00D508B4"/>
    <w:rsid w:val="00D63BE7"/>
    <w:rsid w:val="00D67237"/>
    <w:rsid w:val="00D67559"/>
    <w:rsid w:val="00D81B90"/>
    <w:rsid w:val="00D86551"/>
    <w:rsid w:val="00D86752"/>
    <w:rsid w:val="00D9239A"/>
    <w:rsid w:val="00D95FA0"/>
    <w:rsid w:val="00DA2950"/>
    <w:rsid w:val="00DA43DE"/>
    <w:rsid w:val="00DA54DA"/>
    <w:rsid w:val="00DA5725"/>
    <w:rsid w:val="00DA7F11"/>
    <w:rsid w:val="00DB5EC1"/>
    <w:rsid w:val="00DC582B"/>
    <w:rsid w:val="00DC5FAC"/>
    <w:rsid w:val="00DF66B4"/>
    <w:rsid w:val="00E07D92"/>
    <w:rsid w:val="00E111EC"/>
    <w:rsid w:val="00E1469A"/>
    <w:rsid w:val="00E24FDF"/>
    <w:rsid w:val="00E3210F"/>
    <w:rsid w:val="00E366A5"/>
    <w:rsid w:val="00E36FF0"/>
    <w:rsid w:val="00E37E21"/>
    <w:rsid w:val="00E647DF"/>
    <w:rsid w:val="00E771A2"/>
    <w:rsid w:val="00E811EF"/>
    <w:rsid w:val="00E85388"/>
    <w:rsid w:val="00E9136B"/>
    <w:rsid w:val="00E92FCA"/>
    <w:rsid w:val="00E94577"/>
    <w:rsid w:val="00EA1CF0"/>
    <w:rsid w:val="00EC1D58"/>
    <w:rsid w:val="00EC57F3"/>
    <w:rsid w:val="00EC767E"/>
    <w:rsid w:val="00ED2729"/>
    <w:rsid w:val="00EF22F0"/>
    <w:rsid w:val="00EF5E00"/>
    <w:rsid w:val="00F01552"/>
    <w:rsid w:val="00F139E0"/>
    <w:rsid w:val="00F159DE"/>
    <w:rsid w:val="00F228C8"/>
    <w:rsid w:val="00F334F3"/>
    <w:rsid w:val="00F40EC2"/>
    <w:rsid w:val="00F65AA4"/>
    <w:rsid w:val="00F82220"/>
    <w:rsid w:val="00F97695"/>
    <w:rsid w:val="00FC196E"/>
    <w:rsid w:val="00FD7692"/>
    <w:rsid w:val="00FE3F15"/>
    <w:rsid w:val="00FE6CC9"/>
    <w:rsid w:val="00FF185A"/>
    <w:rsid w:val="00FF38F7"/>
    <w:rsid w:val="00FF4CA9"/>
    <w:rsid w:val="06502AE0"/>
    <w:rsid w:val="0A42D5E6"/>
    <w:rsid w:val="0BD5A9CE"/>
    <w:rsid w:val="0F20CF45"/>
    <w:rsid w:val="113CD4F9"/>
    <w:rsid w:val="1162ED05"/>
    <w:rsid w:val="1A143FF4"/>
    <w:rsid w:val="1EFB3002"/>
    <w:rsid w:val="24D51B28"/>
    <w:rsid w:val="259CC286"/>
    <w:rsid w:val="25A468E2"/>
    <w:rsid w:val="26C75B82"/>
    <w:rsid w:val="29EC4CEC"/>
    <w:rsid w:val="30A6B3F8"/>
    <w:rsid w:val="319537E0"/>
    <w:rsid w:val="32E37298"/>
    <w:rsid w:val="38B3DA2E"/>
    <w:rsid w:val="3B2AE5F6"/>
    <w:rsid w:val="3DF649EA"/>
    <w:rsid w:val="3E6B58EE"/>
    <w:rsid w:val="4196526D"/>
    <w:rsid w:val="420B1706"/>
    <w:rsid w:val="4230F176"/>
    <w:rsid w:val="453B34A3"/>
    <w:rsid w:val="47D78F17"/>
    <w:rsid w:val="493DB25C"/>
    <w:rsid w:val="495ED2E0"/>
    <w:rsid w:val="499F70E7"/>
    <w:rsid w:val="4BF80F8B"/>
    <w:rsid w:val="4E1C6767"/>
    <w:rsid w:val="4FC79F66"/>
    <w:rsid w:val="50D64ADB"/>
    <w:rsid w:val="521833D8"/>
    <w:rsid w:val="55F92B1F"/>
    <w:rsid w:val="5CDD20D6"/>
    <w:rsid w:val="5E00A061"/>
    <w:rsid w:val="645989E0"/>
    <w:rsid w:val="64ED83B1"/>
    <w:rsid w:val="6B6CFAA8"/>
    <w:rsid w:val="79A83D12"/>
    <w:rsid w:val="7BEF9EB6"/>
    <w:rsid w:val="7C3DDE0C"/>
    <w:rsid w:val="7C95E6C6"/>
    <w:rsid w:val="7ECBD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632D4"/>
  <w15:chartTrackingRefBased/>
  <w15:docId w15:val="{56EEC3C8-8538-4DDE-A639-FE6E579BE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0506B1"/>
    <w:pPr>
      <w:numPr>
        <w:numId w:val="7"/>
      </w:numPr>
    </w:pPr>
    <w:rPr>
      <w:sz w:val="22"/>
    </w:rPr>
  </w:style>
  <w:style w:type="paragraph" w:customStyle="1" w:styleId="7TableHeading2">
    <w:name w:val="7 Table Heading 2"/>
    <w:qFormat/>
    <w:rsid w:val="00534BE2"/>
    <w:rPr>
      <w:rFonts w:eastAsia="MS Mincho" w:cs="Arial"/>
      <w:lang w:val="en-US" w:eastAsia="en-US"/>
    </w:rPr>
  </w:style>
  <w:style w:type="character" w:styleId="FollowedHyperlink">
    <w:name w:val="FollowedHyperlink"/>
    <w:uiPriority w:val="99"/>
    <w:semiHidden/>
    <w:unhideWhenUsed/>
    <w:rsid w:val="00E85388"/>
    <w:rPr>
      <w:color w:val="954F72"/>
      <w:u w:val="single"/>
    </w:rPr>
  </w:style>
  <w:style w:type="paragraph" w:styleId="NormalWeb">
    <w:name w:val="Normal (Web)"/>
    <w:basedOn w:val="Normal"/>
    <w:uiPriority w:val="99"/>
    <w:semiHidden/>
    <w:unhideWhenUsed/>
    <w:rsid w:val="004919B7"/>
    <w:rPr>
      <w:rFonts w:ascii="Times New Roman" w:hAnsi="Times New Roman"/>
      <w:sz w:val="24"/>
    </w:rPr>
  </w:style>
  <w:style w:type="paragraph" w:styleId="Header">
    <w:name w:val="header"/>
    <w:basedOn w:val="Normal"/>
    <w:link w:val="HeaderChar"/>
    <w:uiPriority w:val="99"/>
    <w:semiHidden/>
    <w:unhideWhenUsed/>
    <w:rsid w:val="0002060C"/>
    <w:pPr>
      <w:tabs>
        <w:tab w:val="center" w:pos="4513"/>
        <w:tab w:val="right" w:pos="9026"/>
      </w:tabs>
    </w:pPr>
  </w:style>
  <w:style w:type="character" w:customStyle="1" w:styleId="HeaderChar">
    <w:name w:val="Header Char"/>
    <w:basedOn w:val="DefaultParagraphFont"/>
    <w:link w:val="Header"/>
    <w:uiPriority w:val="99"/>
    <w:semiHidden/>
    <w:rsid w:val="0002060C"/>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49FCBE91C5EF546A9E25B0ED8B1DD72" ma:contentTypeVersion="10" ma:contentTypeDescription="Create a new document." ma:contentTypeScope="" ma:versionID="bd99c8a673e4d2d434aa176c5b6f14fa">
  <xsd:schema xmlns:xsd="http://www.w3.org/2001/XMLSchema" xmlns:xs="http://www.w3.org/2001/XMLSchema" xmlns:p="http://schemas.microsoft.com/office/2006/metadata/properties" xmlns:ns2="1305a0c6-e18b-4baa-916d-b580e635fd37" xmlns:ns3="5966b861-89c5-4bb5-b1a9-5a171fb1912a" targetNamespace="http://schemas.microsoft.com/office/2006/metadata/properties" ma:root="true" ma:fieldsID="d761bd855a56189437e1ae1906e2ecb3" ns2:_="" ns3:_="">
    <xsd:import namespace="1305a0c6-e18b-4baa-916d-b580e635fd37"/>
    <xsd:import namespace="5966b861-89c5-4bb5-b1a9-5a171fb1912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05a0c6-e18b-4baa-916d-b580e635fd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966b861-89c5-4bb5-b1a9-5a171fb1912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B5D949-31B1-4ACA-90CD-8552FC7CD5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05a0c6-e18b-4baa-916d-b580e635fd37"/>
    <ds:schemaRef ds:uri="5966b861-89c5-4bb5-b1a9-5a171fb191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94C149-FEB6-4AB3-B4CE-79B1C7D648AB}">
  <ds:schemaRefs>
    <ds:schemaRef ds:uri="http://schemas.openxmlformats.org/officeDocument/2006/bibliography"/>
  </ds:schemaRefs>
</ds:datastoreItem>
</file>

<file path=customXml/itemProps3.xml><?xml version="1.0" encoding="utf-8"?>
<ds:datastoreItem xmlns:ds="http://schemas.openxmlformats.org/officeDocument/2006/customXml" ds:itemID="{7E7FF891-13BC-4219-9E26-9B0A04EE75B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F92DDA1-CC9F-41BA-A4EA-6B50DDA9FE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1668</Words>
  <Characters>9512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Joseph Rubba</cp:lastModifiedBy>
  <cp:revision>2</cp:revision>
  <cp:lastPrinted>2018-10-02T23:43:00Z</cp:lastPrinted>
  <dcterms:created xsi:type="dcterms:W3CDTF">2026-09-29T15:54:00Z</dcterms:created>
  <dcterms:modified xsi:type="dcterms:W3CDTF">2026-09-29T15:54:00Z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0x010100A49FCBE91C5EF546A9E25B0ED8B1DD72</vt:lpwstr>
  </property>
</Properties>
</file>