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525C8" w14:textId="77777777" w:rsidR="00D759FA" w:rsidRDefault="00D759FA" w:rsidP="00D759F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734DB576" w14:textId="77777777" w:rsidR="00D759FA" w:rsidRDefault="00D759FA" w:rsidP="00D759F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73FE7DDA" w14:textId="77777777" w:rsidR="00D759FA" w:rsidRDefault="00D759FA" w:rsidP="00D759F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7ADDB6D6" w14:textId="77777777" w:rsidR="00D759FA" w:rsidRDefault="00D759FA" w:rsidP="00D759F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19496E1D" w14:textId="77777777" w:rsidR="00D759FA" w:rsidRDefault="00D759FA" w:rsidP="00D759F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1D2B8483" w14:textId="77777777" w:rsidR="00D759FA" w:rsidRDefault="00D759FA" w:rsidP="00D759F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471636D2" w14:textId="77777777" w:rsidR="00D759FA" w:rsidRDefault="00D759FA" w:rsidP="00D759F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/>
          <w:sz w:val="22"/>
          <w:szCs w:val="22"/>
        </w:rPr>
      </w:pPr>
    </w:p>
    <w:p w14:paraId="242965FE" w14:textId="29875009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normaltextrun"/>
          <w:rFonts w:ascii="Arial" w:hAnsi="Arial" w:cs="Arial"/>
          <w:color w:val="000000"/>
        </w:rPr>
        <w:t>13</w:t>
      </w:r>
      <w:r w:rsidRPr="00B97673">
        <w:rPr>
          <w:rStyle w:val="normaltextrun"/>
          <w:rFonts w:ascii="Arial" w:hAnsi="Arial" w:cs="Arial"/>
          <w:color w:val="000000"/>
          <w:vertAlign w:val="superscript"/>
        </w:rPr>
        <w:t>th</w:t>
      </w:r>
      <w:r w:rsidRPr="00B97673">
        <w:rPr>
          <w:rStyle w:val="normaltextrun"/>
          <w:rFonts w:ascii="Arial" w:hAnsi="Arial" w:cs="Arial"/>
          <w:color w:val="000000"/>
        </w:rPr>
        <w:t xml:space="preserve"> September 2022</w:t>
      </w:r>
      <w:r w:rsidRPr="00B97673">
        <w:rPr>
          <w:rStyle w:val="eop"/>
          <w:rFonts w:ascii="Arial" w:hAnsi="Arial" w:cs="Arial"/>
          <w:color w:val="000000"/>
        </w:rPr>
        <w:t> </w:t>
      </w:r>
    </w:p>
    <w:p w14:paraId="633A8023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eop"/>
          <w:rFonts w:ascii="Arial" w:hAnsi="Arial" w:cs="Arial"/>
          <w:color w:val="000000"/>
        </w:rPr>
        <w:t> </w:t>
      </w:r>
    </w:p>
    <w:p w14:paraId="5652A7C3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eop"/>
          <w:rFonts w:ascii="Arial" w:hAnsi="Arial" w:cs="Arial"/>
          <w:color w:val="000000"/>
        </w:rPr>
        <w:t> </w:t>
      </w:r>
    </w:p>
    <w:p w14:paraId="3BFAD701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normaltextrun"/>
          <w:rFonts w:ascii="Arial" w:hAnsi="Arial" w:cs="Arial"/>
          <w:b/>
          <w:bCs/>
          <w:color w:val="000000"/>
        </w:rPr>
        <w:t>State Funeral Guidance</w:t>
      </w:r>
      <w:r w:rsidRPr="00B97673">
        <w:rPr>
          <w:rStyle w:val="eop"/>
          <w:rFonts w:ascii="Arial" w:hAnsi="Arial" w:cs="Arial"/>
          <w:color w:val="000000"/>
        </w:rPr>
        <w:t> </w:t>
      </w:r>
    </w:p>
    <w:p w14:paraId="2117222C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eop"/>
          <w:rFonts w:ascii="Arial" w:hAnsi="Arial" w:cs="Arial"/>
          <w:color w:val="000000"/>
        </w:rPr>
        <w:t> </w:t>
      </w:r>
    </w:p>
    <w:p w14:paraId="0F86BF8A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normaltextrun"/>
          <w:rFonts w:ascii="Arial" w:hAnsi="Arial" w:cs="Arial"/>
          <w:color w:val="000000"/>
        </w:rPr>
        <w:t>We are now in a period of National Mourning following the sad news of the death of her Majesty Queen Elizabeth II. </w:t>
      </w:r>
      <w:r w:rsidRPr="00B97673">
        <w:rPr>
          <w:rStyle w:val="eop"/>
          <w:rFonts w:ascii="Arial" w:hAnsi="Arial" w:cs="Arial"/>
          <w:color w:val="000000"/>
        </w:rPr>
        <w:t> </w:t>
      </w:r>
    </w:p>
    <w:p w14:paraId="3F6EC489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eop"/>
          <w:rFonts w:ascii="Arial" w:hAnsi="Arial" w:cs="Arial"/>
          <w:color w:val="000000"/>
        </w:rPr>
        <w:t> </w:t>
      </w:r>
    </w:p>
    <w:p w14:paraId="1776867A" w14:textId="2B7DC328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normaltextrun"/>
          <w:rFonts w:ascii="Arial" w:hAnsi="Arial" w:cs="Arial"/>
          <w:color w:val="000000"/>
        </w:rPr>
        <w:t xml:space="preserve">During this period of </w:t>
      </w:r>
      <w:r w:rsidR="00B97673" w:rsidRPr="00B97673">
        <w:rPr>
          <w:rStyle w:val="normaltextrun"/>
          <w:rFonts w:ascii="Arial" w:hAnsi="Arial" w:cs="Arial"/>
          <w:color w:val="000000"/>
        </w:rPr>
        <w:t>mourning,</w:t>
      </w:r>
      <w:r w:rsidRPr="00B97673">
        <w:rPr>
          <w:rStyle w:val="normaltextrun"/>
          <w:rFonts w:ascii="Arial" w:hAnsi="Arial" w:cs="Arial"/>
          <w:color w:val="000000"/>
        </w:rPr>
        <w:t xml:space="preserve"> we will pay tribute to her Majesty and ensure we continue </w:t>
      </w:r>
      <w:r w:rsidRPr="00B97673">
        <w:rPr>
          <w:rStyle w:val="normaltextrun"/>
          <w:rFonts w:ascii="Arial" w:hAnsi="Arial" w:cs="Arial"/>
          <w:color w:val="050505"/>
        </w:rPr>
        <w:t>to support our staff and pupils at this difficult time.</w:t>
      </w:r>
      <w:r w:rsidRPr="00B97673">
        <w:rPr>
          <w:rStyle w:val="eop"/>
          <w:rFonts w:ascii="Arial" w:hAnsi="Arial" w:cs="Arial"/>
          <w:color w:val="050505"/>
        </w:rPr>
        <w:t> </w:t>
      </w:r>
    </w:p>
    <w:p w14:paraId="3911AD78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eop"/>
          <w:rFonts w:ascii="Arial" w:hAnsi="Arial" w:cs="Arial"/>
          <w:color w:val="000000"/>
        </w:rPr>
        <w:t> </w:t>
      </w:r>
    </w:p>
    <w:p w14:paraId="7638A271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normaltextrun"/>
          <w:rFonts w:ascii="Arial" w:hAnsi="Arial" w:cs="Arial"/>
          <w:color w:val="000000"/>
        </w:rPr>
        <w:t xml:space="preserve">The date of her state funeral is </w:t>
      </w:r>
      <w:r w:rsidRPr="00B97673">
        <w:rPr>
          <w:rStyle w:val="normaltextrun"/>
          <w:rFonts w:ascii="Arial" w:hAnsi="Arial" w:cs="Arial"/>
          <w:b/>
          <w:bCs/>
          <w:color w:val="000000"/>
        </w:rPr>
        <w:t>Monday 19</w:t>
      </w:r>
      <w:r w:rsidRPr="00B97673">
        <w:rPr>
          <w:rStyle w:val="normaltextrun"/>
          <w:rFonts w:ascii="Arial" w:hAnsi="Arial" w:cs="Arial"/>
          <w:b/>
          <w:bCs/>
          <w:color w:val="000000"/>
          <w:vertAlign w:val="superscript"/>
        </w:rPr>
        <w:t>th</w:t>
      </w:r>
      <w:r w:rsidRPr="00B97673">
        <w:rPr>
          <w:rStyle w:val="normaltextrun"/>
          <w:rFonts w:ascii="Arial" w:hAnsi="Arial" w:cs="Arial"/>
          <w:b/>
          <w:bCs/>
          <w:color w:val="000000"/>
        </w:rPr>
        <w:t xml:space="preserve"> September 2022</w:t>
      </w:r>
      <w:r w:rsidRPr="00B97673">
        <w:rPr>
          <w:rStyle w:val="normaltextrun"/>
          <w:rFonts w:ascii="Arial" w:hAnsi="Arial" w:cs="Arial"/>
          <w:color w:val="000000"/>
        </w:rPr>
        <w:t>. This is a bank holiday, and we can confirm all Faringdon Learning Trust schools will be closed on that day. </w:t>
      </w:r>
      <w:r w:rsidRPr="00B97673">
        <w:rPr>
          <w:rStyle w:val="eop"/>
          <w:rFonts w:ascii="Arial" w:hAnsi="Arial" w:cs="Arial"/>
          <w:color w:val="000000"/>
        </w:rPr>
        <w:t> </w:t>
      </w:r>
    </w:p>
    <w:p w14:paraId="75BCBEAF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eop"/>
          <w:rFonts w:ascii="Arial" w:hAnsi="Arial" w:cs="Arial"/>
          <w:color w:val="000000"/>
        </w:rPr>
        <w:t> </w:t>
      </w:r>
    </w:p>
    <w:p w14:paraId="64EC46AB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normaltextrun"/>
          <w:rFonts w:ascii="Arial" w:hAnsi="Arial" w:cs="Arial"/>
          <w:color w:val="000000"/>
        </w:rPr>
        <w:t>All schools will be open on Tuesday 20</w:t>
      </w:r>
      <w:r w:rsidRPr="00B97673">
        <w:rPr>
          <w:rStyle w:val="normaltextrun"/>
          <w:rFonts w:ascii="Arial" w:hAnsi="Arial" w:cs="Arial"/>
          <w:color w:val="000000"/>
          <w:vertAlign w:val="superscript"/>
        </w:rPr>
        <w:t>th</w:t>
      </w:r>
      <w:r w:rsidRPr="00B97673">
        <w:rPr>
          <w:rStyle w:val="normaltextrun"/>
          <w:rFonts w:ascii="Arial" w:hAnsi="Arial" w:cs="Arial"/>
          <w:color w:val="000000"/>
        </w:rPr>
        <w:t xml:space="preserve"> September as normal. </w:t>
      </w:r>
      <w:r w:rsidRPr="00B97673">
        <w:rPr>
          <w:rStyle w:val="eop"/>
          <w:rFonts w:ascii="Arial" w:hAnsi="Arial" w:cs="Arial"/>
          <w:color w:val="000000"/>
        </w:rPr>
        <w:t> </w:t>
      </w:r>
    </w:p>
    <w:p w14:paraId="575FFB24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eop"/>
          <w:rFonts w:ascii="Arial" w:hAnsi="Arial" w:cs="Arial"/>
          <w:color w:val="000000"/>
        </w:rPr>
        <w:t> </w:t>
      </w:r>
    </w:p>
    <w:p w14:paraId="183278EF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normaltextrun"/>
          <w:rFonts w:ascii="Arial" w:hAnsi="Arial" w:cs="Arial"/>
          <w:color w:val="000000"/>
        </w:rPr>
        <w:t>Please also see a link to this information from Thrive, which may help if your child is struggling with the news. </w:t>
      </w:r>
      <w:r w:rsidRPr="00B97673">
        <w:rPr>
          <w:rStyle w:val="eop"/>
          <w:rFonts w:ascii="Arial" w:hAnsi="Arial" w:cs="Arial"/>
          <w:color w:val="000000"/>
        </w:rPr>
        <w:t> </w:t>
      </w:r>
    </w:p>
    <w:p w14:paraId="63562F08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hyperlink r:id="rId6" w:tgtFrame="_blank" w:history="1">
        <w:r w:rsidRPr="00B97673">
          <w:rPr>
            <w:rStyle w:val="normaltextrun"/>
            <w:rFonts w:ascii="Arial" w:hAnsi="Arial" w:cs="Arial"/>
            <w:color w:val="0563C1"/>
            <w:u w:val="single"/>
          </w:rPr>
          <w:t>https://www.thriveapproach.com/news/children-grief</w:t>
        </w:r>
      </w:hyperlink>
      <w:r w:rsidRPr="00B97673">
        <w:rPr>
          <w:rStyle w:val="eop"/>
          <w:rFonts w:ascii="Arial" w:hAnsi="Arial" w:cs="Arial"/>
          <w:color w:val="000000"/>
        </w:rPr>
        <w:t> </w:t>
      </w:r>
    </w:p>
    <w:p w14:paraId="7C57274F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eop"/>
          <w:rFonts w:ascii="Arial" w:hAnsi="Arial" w:cs="Arial"/>
          <w:color w:val="000000"/>
        </w:rPr>
        <w:t> </w:t>
      </w:r>
    </w:p>
    <w:p w14:paraId="368C06FF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normaltextrun"/>
          <w:rFonts w:ascii="Arial" w:hAnsi="Arial" w:cs="Arial"/>
          <w:color w:val="000000"/>
        </w:rPr>
        <w:t>Warmest regards at this sad time,</w:t>
      </w:r>
      <w:r w:rsidRPr="00B97673">
        <w:rPr>
          <w:rStyle w:val="eop"/>
          <w:rFonts w:ascii="Arial" w:hAnsi="Arial" w:cs="Arial"/>
          <w:color w:val="000000"/>
        </w:rPr>
        <w:t> </w:t>
      </w:r>
    </w:p>
    <w:p w14:paraId="34F543DF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eop"/>
          <w:rFonts w:ascii="Arial" w:hAnsi="Arial" w:cs="Arial"/>
          <w:color w:val="000000"/>
        </w:rPr>
        <w:t> </w:t>
      </w:r>
    </w:p>
    <w:p w14:paraId="403996AE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Fonts w:ascii="Arial" w:eastAsiaTheme="minorHAnsi" w:hAnsi="Arial" w:cs="Arial"/>
          <w:noProof/>
          <w:lang w:eastAsia="en-US"/>
        </w:rPr>
        <w:drawing>
          <wp:inline distT="0" distB="0" distL="0" distR="0" wp14:anchorId="4BF73537" wp14:editId="65C14D47">
            <wp:extent cx="2038350" cy="800100"/>
            <wp:effectExtent l="0" t="0" r="0" b="0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673">
        <w:rPr>
          <w:rStyle w:val="eop"/>
          <w:rFonts w:ascii="Arial" w:hAnsi="Arial" w:cs="Arial"/>
          <w:color w:val="000000"/>
        </w:rPr>
        <w:t> </w:t>
      </w:r>
    </w:p>
    <w:p w14:paraId="7C5674CA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eop"/>
          <w:rFonts w:ascii="Arial" w:hAnsi="Arial" w:cs="Arial"/>
          <w:color w:val="000000"/>
        </w:rPr>
        <w:t> </w:t>
      </w:r>
    </w:p>
    <w:p w14:paraId="1BCB5296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normaltextrun"/>
          <w:rFonts w:ascii="Arial" w:hAnsi="Arial" w:cs="Arial"/>
          <w:color w:val="000000"/>
        </w:rPr>
        <w:t>Duncan Millard</w:t>
      </w:r>
      <w:r w:rsidRPr="00B97673">
        <w:rPr>
          <w:rStyle w:val="eop"/>
          <w:rFonts w:ascii="Arial" w:hAnsi="Arial" w:cs="Arial"/>
          <w:color w:val="000000"/>
        </w:rPr>
        <w:t> </w:t>
      </w:r>
    </w:p>
    <w:p w14:paraId="622BF8DE" w14:textId="77777777" w:rsidR="00D759FA" w:rsidRPr="00B97673" w:rsidRDefault="00D759FA" w:rsidP="00D759F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0B97673">
        <w:rPr>
          <w:rStyle w:val="normaltextrun"/>
          <w:rFonts w:ascii="Arial" w:hAnsi="Arial" w:cs="Arial"/>
          <w:color w:val="000000"/>
        </w:rPr>
        <w:t>Chief Executive Officer</w:t>
      </w:r>
      <w:r w:rsidRPr="00B97673">
        <w:rPr>
          <w:rStyle w:val="eop"/>
          <w:rFonts w:ascii="Arial" w:hAnsi="Arial" w:cs="Arial"/>
          <w:color w:val="000000"/>
        </w:rPr>
        <w:t> </w:t>
      </w:r>
    </w:p>
    <w:p w14:paraId="78BB3647" w14:textId="77777777" w:rsidR="007C5E76" w:rsidRDefault="007C5E76"/>
    <w:sectPr w:rsidR="007C5E7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B2556" w14:textId="77777777" w:rsidR="00D759FA" w:rsidRDefault="00D759FA" w:rsidP="00D759FA">
      <w:pPr>
        <w:spacing w:after="0" w:line="240" w:lineRule="auto"/>
      </w:pPr>
      <w:r>
        <w:separator/>
      </w:r>
    </w:p>
  </w:endnote>
  <w:endnote w:type="continuationSeparator" w:id="0">
    <w:p w14:paraId="6B3D0294" w14:textId="77777777" w:rsidR="00D759FA" w:rsidRDefault="00D759FA" w:rsidP="00D75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5C945" w14:textId="77777777" w:rsidR="00D759FA" w:rsidRDefault="00D759FA" w:rsidP="00D759FA">
      <w:pPr>
        <w:spacing w:after="0" w:line="240" w:lineRule="auto"/>
      </w:pPr>
      <w:r>
        <w:separator/>
      </w:r>
    </w:p>
  </w:footnote>
  <w:footnote w:type="continuationSeparator" w:id="0">
    <w:p w14:paraId="1CD35BCA" w14:textId="77777777" w:rsidR="00D759FA" w:rsidRDefault="00D759FA" w:rsidP="00D759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C6834" w14:textId="264A12F6" w:rsidR="00D759FA" w:rsidRDefault="00D759FA" w:rsidP="00D759FA">
    <w:pPr>
      <w:pStyle w:val="Header"/>
    </w:pPr>
    <w:r>
      <w:rPr>
        <w:noProof/>
      </w:rPr>
      <w:drawing>
        <wp:inline distT="0" distB="0" distL="0" distR="0" wp14:anchorId="02C63A51" wp14:editId="5E6B461D">
          <wp:extent cx="3343275" cy="765997"/>
          <wp:effectExtent l="0" t="0" r="0" b="0"/>
          <wp:docPr id="2" name="Picture 2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75070" cy="7732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9FA"/>
    <w:rsid w:val="007C5E76"/>
    <w:rsid w:val="00B97673"/>
    <w:rsid w:val="00D759FA"/>
    <w:rsid w:val="00DF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CB517C"/>
  <w15:chartTrackingRefBased/>
  <w15:docId w15:val="{66BE39E7-3BCB-4C68-BA29-B37E8E7C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D75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759FA"/>
  </w:style>
  <w:style w:type="character" w:customStyle="1" w:styleId="eop">
    <w:name w:val="eop"/>
    <w:basedOn w:val="DefaultParagraphFont"/>
    <w:rsid w:val="00D759FA"/>
  </w:style>
  <w:style w:type="paragraph" w:styleId="Header">
    <w:name w:val="header"/>
    <w:basedOn w:val="Normal"/>
    <w:link w:val="HeaderChar"/>
    <w:uiPriority w:val="99"/>
    <w:unhideWhenUsed/>
    <w:rsid w:val="00D759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59FA"/>
  </w:style>
  <w:style w:type="paragraph" w:styleId="Footer">
    <w:name w:val="footer"/>
    <w:basedOn w:val="Normal"/>
    <w:link w:val="FooterChar"/>
    <w:uiPriority w:val="99"/>
    <w:unhideWhenUsed/>
    <w:rsid w:val="00D759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2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1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6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riveapproach.com/news/children-grie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Faringdon Learning Trust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Nichols</dc:creator>
  <cp:keywords/>
  <dc:description/>
  <cp:lastModifiedBy>Sarah Nichols</cp:lastModifiedBy>
  <cp:revision>1</cp:revision>
  <dcterms:created xsi:type="dcterms:W3CDTF">2022-09-13T09:54:00Z</dcterms:created>
  <dcterms:modified xsi:type="dcterms:W3CDTF">2022-09-13T10:11:00Z</dcterms:modified>
</cp:coreProperties>
</file>