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ABF" w:rsidRPr="00EA0694" w:rsidRDefault="00801ABF" w:rsidP="00801ABF">
      <w:pPr>
        <w:jc w:val="center"/>
        <w:rPr>
          <w:rFonts w:ascii="Comic Sans MS" w:hAnsi="Comic Sans MS"/>
          <w:u w:val="single"/>
        </w:rPr>
      </w:pPr>
      <w:proofErr w:type="spellStart"/>
      <w:r w:rsidRPr="00EA0694">
        <w:rPr>
          <w:rFonts w:ascii="Comic Sans MS" w:hAnsi="Comic Sans MS"/>
          <w:u w:val="single"/>
        </w:rPr>
        <w:t>Faringdon</w:t>
      </w:r>
      <w:proofErr w:type="spellEnd"/>
      <w:r w:rsidRPr="00EA0694">
        <w:rPr>
          <w:rFonts w:ascii="Comic Sans MS" w:hAnsi="Comic Sans MS"/>
          <w:u w:val="single"/>
        </w:rPr>
        <w:t xml:space="preserve"> Infant School</w:t>
      </w:r>
    </w:p>
    <w:p w:rsidR="006C77E9" w:rsidRPr="00EA0694" w:rsidRDefault="00801ABF" w:rsidP="00801ABF">
      <w:pPr>
        <w:jc w:val="center"/>
        <w:rPr>
          <w:rFonts w:ascii="Comic Sans MS" w:hAnsi="Comic Sans MS"/>
          <w:u w:val="single"/>
        </w:rPr>
      </w:pPr>
      <w:r w:rsidRPr="00EA0694">
        <w:rPr>
          <w:rFonts w:ascii="Comic Sans MS" w:hAnsi="Comic Sans MS"/>
          <w:u w:val="single"/>
        </w:rPr>
        <w:t>Principles of assessment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 xml:space="preserve">“The most powerful educational tool for raising achievement and preparing children to be lifelong learners, in any context, is formative assessment.” Shirley Clarke </w:t>
      </w:r>
      <w:r w:rsidR="00EA0694">
        <w:rPr>
          <w:rFonts w:ascii="Comic Sans MS" w:hAnsi="Comic Sans MS"/>
        </w:rPr>
        <w:t>(2014)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 xml:space="preserve">At </w:t>
      </w:r>
      <w:proofErr w:type="spellStart"/>
      <w:r w:rsidRPr="00EA0694">
        <w:rPr>
          <w:rFonts w:ascii="Comic Sans MS" w:hAnsi="Comic Sans MS"/>
        </w:rPr>
        <w:t>Faringdon</w:t>
      </w:r>
      <w:proofErr w:type="spellEnd"/>
      <w:r w:rsidRPr="00EA0694">
        <w:rPr>
          <w:rFonts w:ascii="Comic Sans MS" w:hAnsi="Comic Sans MS"/>
        </w:rPr>
        <w:t xml:space="preserve"> Infant School formative assessment </w:t>
      </w:r>
      <w:proofErr w:type="gramStart"/>
      <w:r w:rsidR="00EA0694" w:rsidRPr="00EA0694">
        <w:rPr>
          <w:rFonts w:ascii="Comic Sans MS" w:hAnsi="Comic Sans MS"/>
        </w:rPr>
        <w:t>lie</w:t>
      </w:r>
      <w:r w:rsidR="00EA0694">
        <w:rPr>
          <w:rFonts w:ascii="Comic Sans MS" w:hAnsi="Comic Sans MS"/>
        </w:rPr>
        <w:t>s</w:t>
      </w:r>
      <w:r w:rsidR="00EA0694" w:rsidRPr="00EA0694">
        <w:rPr>
          <w:rFonts w:ascii="Comic Sans MS" w:hAnsi="Comic Sans MS"/>
        </w:rPr>
        <w:t xml:space="preserve"> at the heart of our assessment procedures</w:t>
      </w:r>
      <w:proofErr w:type="gramEnd"/>
      <w:r w:rsidRPr="00EA0694">
        <w:rPr>
          <w:rFonts w:ascii="Comic Sans MS" w:hAnsi="Comic Sans MS"/>
        </w:rPr>
        <w:t xml:space="preserve">. By developing a growth </w:t>
      </w:r>
      <w:proofErr w:type="spellStart"/>
      <w:r w:rsidRPr="00EA0694">
        <w:rPr>
          <w:rFonts w:ascii="Comic Sans MS" w:hAnsi="Comic Sans MS"/>
        </w:rPr>
        <w:t>mindset</w:t>
      </w:r>
      <w:proofErr w:type="spellEnd"/>
      <w:r w:rsidRPr="00EA0694">
        <w:rPr>
          <w:rFonts w:ascii="Comic Sans MS" w:hAnsi="Comic Sans MS"/>
        </w:rPr>
        <w:t xml:space="preserve"> culture</w:t>
      </w:r>
      <w:r w:rsidR="00EA0694">
        <w:rPr>
          <w:rFonts w:ascii="Comic Sans MS" w:hAnsi="Comic Sans MS"/>
        </w:rPr>
        <w:t>,</w:t>
      </w:r>
      <w:r w:rsidRPr="00EA0694">
        <w:rPr>
          <w:rFonts w:ascii="Comic Sans MS" w:hAnsi="Comic Sans MS"/>
        </w:rPr>
        <w:t xml:space="preserve"> the children become active lea</w:t>
      </w:r>
      <w:r w:rsidR="00EA0694">
        <w:rPr>
          <w:rFonts w:ascii="Comic Sans MS" w:hAnsi="Comic Sans MS"/>
        </w:rPr>
        <w:t>r</w:t>
      </w:r>
      <w:r w:rsidRPr="00EA0694">
        <w:rPr>
          <w:rFonts w:ascii="Comic Sans MS" w:hAnsi="Comic Sans MS"/>
        </w:rPr>
        <w:t xml:space="preserve">ners who are able to constantly review and assess their own learning. We do this through the </w:t>
      </w:r>
      <w:r w:rsidR="00EA0694">
        <w:rPr>
          <w:rFonts w:ascii="Comic Sans MS" w:hAnsi="Comic Sans MS"/>
        </w:rPr>
        <w:t>“</w:t>
      </w:r>
      <w:r w:rsidRPr="00EA0694">
        <w:rPr>
          <w:rFonts w:ascii="Comic Sans MS" w:hAnsi="Comic Sans MS"/>
        </w:rPr>
        <w:t>Learning Muscles</w:t>
      </w:r>
      <w:r w:rsidR="00EA0694">
        <w:rPr>
          <w:rFonts w:ascii="Comic Sans MS" w:hAnsi="Comic Sans MS"/>
        </w:rPr>
        <w:t>”</w:t>
      </w:r>
      <w:bookmarkStart w:id="0" w:name="_GoBack"/>
      <w:bookmarkEnd w:id="0"/>
      <w:r w:rsidRPr="00EA0694">
        <w:rPr>
          <w:rFonts w:ascii="Comic Sans MS" w:hAnsi="Comic Sans MS"/>
        </w:rPr>
        <w:t xml:space="preserve"> which are introduced as the children progress through the school.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>Formative assessment enables teachers to ascertain children’s understanding and plan for their next steps on their learning journey. We do this in a number of ways: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>-Effective questioning / developing open dialogue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>- Sustained, shared thinking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>- Talk partners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>- Marking and next steps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>- Success criteria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>- Self assessment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 xml:space="preserve">- Inclusivity and challenge for all 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>We use a wide range of evidence to complete a picture of a child’s achievement. We then keep records of attainment to analyse performance and progress. We also ensure consistency through rigorous moderation.</w:t>
      </w:r>
    </w:p>
    <w:p w:rsidR="00801ABF" w:rsidRPr="00EA0694" w:rsidRDefault="00801ABF">
      <w:pPr>
        <w:rPr>
          <w:rFonts w:ascii="Comic Sans MS" w:hAnsi="Comic Sans MS"/>
        </w:rPr>
      </w:pPr>
      <w:r w:rsidRPr="00EA0694">
        <w:rPr>
          <w:rFonts w:ascii="Comic Sans MS" w:hAnsi="Comic Sans MS"/>
        </w:rPr>
        <w:t xml:space="preserve">At </w:t>
      </w:r>
      <w:proofErr w:type="spellStart"/>
      <w:r w:rsidRPr="00EA0694">
        <w:rPr>
          <w:rFonts w:ascii="Comic Sans MS" w:hAnsi="Comic Sans MS"/>
        </w:rPr>
        <w:t>Faringdon</w:t>
      </w:r>
      <w:proofErr w:type="spellEnd"/>
      <w:r w:rsidRPr="00EA0694">
        <w:rPr>
          <w:rFonts w:ascii="Comic Sans MS" w:hAnsi="Comic Sans MS"/>
        </w:rPr>
        <w:t xml:space="preserve"> Infant School we c</w:t>
      </w:r>
      <w:r w:rsidR="00EA0694">
        <w:rPr>
          <w:rFonts w:ascii="Comic Sans MS" w:hAnsi="Comic Sans MS"/>
        </w:rPr>
        <w:t>ontinually evaluate</w:t>
      </w:r>
      <w:r w:rsidRPr="00EA0694">
        <w:rPr>
          <w:rFonts w:ascii="Comic Sans MS" w:hAnsi="Comic Sans MS"/>
        </w:rPr>
        <w:t xml:space="preserve"> effective methods of assessing the learners’ progress and </w:t>
      </w:r>
      <w:r w:rsidR="00EA0694">
        <w:rPr>
          <w:rFonts w:ascii="Comic Sans MS" w:hAnsi="Comic Sans MS"/>
        </w:rPr>
        <w:t>achievement</w:t>
      </w:r>
      <w:r w:rsidRPr="00EA0694">
        <w:rPr>
          <w:rFonts w:ascii="Comic Sans MS" w:hAnsi="Comic Sans MS"/>
        </w:rPr>
        <w:t xml:space="preserve">. </w:t>
      </w:r>
    </w:p>
    <w:sectPr w:rsidR="00801ABF" w:rsidRPr="00EA06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ABF"/>
    <w:rsid w:val="006C77E9"/>
    <w:rsid w:val="00801ABF"/>
    <w:rsid w:val="00EA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White</dc:creator>
  <cp:lastModifiedBy>Laura White</cp:lastModifiedBy>
  <cp:revision>1</cp:revision>
  <dcterms:created xsi:type="dcterms:W3CDTF">2014-07-11T12:52:00Z</dcterms:created>
  <dcterms:modified xsi:type="dcterms:W3CDTF">2014-07-11T13:07:00Z</dcterms:modified>
</cp:coreProperties>
</file>